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CDA" w:rsidRDefault="00406CDA" w:rsidP="00406CDA">
      <w:pPr>
        <w:shd w:val="clear" w:color="auto" w:fill="ECF3F4"/>
        <w:spacing w:after="0" w:line="300" w:lineRule="atLeast"/>
        <w:rPr>
          <w:rFonts w:ascii="Arial" w:eastAsia="Times New Roman" w:hAnsi="Arial" w:cs="Arial"/>
          <w:b/>
          <w:bCs/>
          <w:caps/>
          <w:color w:val="333333"/>
          <w:sz w:val="21"/>
          <w:lang w:eastAsia="pl-PL"/>
        </w:rPr>
      </w:pPr>
    </w:p>
    <w:p w:rsidR="00406CDA" w:rsidRDefault="00406CDA" w:rsidP="00406CDA">
      <w:pPr>
        <w:shd w:val="clear" w:color="auto" w:fill="ECF3F4"/>
        <w:spacing w:after="0" w:line="300" w:lineRule="atLeast"/>
        <w:rPr>
          <w:rFonts w:ascii="Arial" w:eastAsia="Times New Roman" w:hAnsi="Arial" w:cs="Arial"/>
          <w:b/>
          <w:bCs/>
          <w:caps/>
          <w:color w:val="333333"/>
          <w:sz w:val="21"/>
          <w:lang w:eastAsia="pl-PL"/>
        </w:rPr>
      </w:pPr>
    </w:p>
    <w:p w:rsidR="00406CDA" w:rsidRPr="00406CDA" w:rsidRDefault="00406CDA" w:rsidP="00406CDA">
      <w:pPr>
        <w:shd w:val="clear" w:color="auto" w:fill="ECF3F4"/>
        <w:spacing w:after="0" w:line="300" w:lineRule="atLeast"/>
        <w:rPr>
          <w:rFonts w:ascii="Monotype Corsiva" w:eastAsia="Times New Roman" w:hAnsi="Monotype Corsiva" w:cs="Arial"/>
          <w:b/>
          <w:bCs/>
          <w:caps/>
          <w:color w:val="333333"/>
          <w:sz w:val="44"/>
          <w:szCs w:val="44"/>
          <w:lang w:eastAsia="pl-PL"/>
        </w:rPr>
      </w:pPr>
      <w:r w:rsidRPr="00406CDA">
        <w:rPr>
          <w:rFonts w:ascii="Monotype Corsiva" w:eastAsia="Times New Roman" w:hAnsi="Monotype Corsiva" w:cs="Arial"/>
          <w:b/>
          <w:bCs/>
          <w:caps/>
          <w:color w:val="333333"/>
          <w:sz w:val="44"/>
          <w:szCs w:val="44"/>
          <w:lang w:eastAsia="pl-PL"/>
        </w:rPr>
        <w:t>Cracow</w:t>
      </w:r>
    </w:p>
    <w:p w:rsidR="00406CDA" w:rsidRDefault="00406CDA" w:rsidP="00406CDA">
      <w:pPr>
        <w:shd w:val="clear" w:color="auto" w:fill="ECF3F4"/>
        <w:spacing w:after="0" w:line="300" w:lineRule="atLeast"/>
        <w:rPr>
          <w:rFonts w:ascii="Arial" w:eastAsia="Times New Roman" w:hAnsi="Arial" w:cs="Arial"/>
          <w:b/>
          <w:bCs/>
          <w:caps/>
          <w:color w:val="333333"/>
          <w:sz w:val="21"/>
          <w:lang w:eastAsia="pl-PL"/>
        </w:rPr>
      </w:pPr>
    </w:p>
    <w:p w:rsidR="00406CDA" w:rsidRDefault="00406CDA" w:rsidP="00406CDA">
      <w:pPr>
        <w:shd w:val="clear" w:color="auto" w:fill="ECF3F4"/>
        <w:spacing w:after="0" w:line="300" w:lineRule="atLeast"/>
        <w:rPr>
          <w:rFonts w:ascii="Arial" w:eastAsia="Times New Roman" w:hAnsi="Arial" w:cs="Arial"/>
          <w:b/>
          <w:bCs/>
          <w:caps/>
          <w:color w:val="333333"/>
          <w:sz w:val="21"/>
          <w:lang w:eastAsia="pl-PL"/>
        </w:rPr>
      </w:pPr>
    </w:p>
    <w:p w:rsidR="00406CDA" w:rsidRDefault="00406CDA" w:rsidP="00406CDA">
      <w:pPr>
        <w:shd w:val="clear" w:color="auto" w:fill="ECF3F4"/>
        <w:spacing w:after="0" w:line="300" w:lineRule="atLeast"/>
        <w:rPr>
          <w:rFonts w:ascii="Arial" w:eastAsia="Times New Roman" w:hAnsi="Arial" w:cs="Arial"/>
          <w:b/>
          <w:bCs/>
          <w:caps/>
          <w:color w:val="333333"/>
          <w:sz w:val="21"/>
          <w:lang w:eastAsia="pl-PL"/>
        </w:rPr>
      </w:pPr>
    </w:p>
    <w:p w:rsidR="00406CDA" w:rsidRDefault="00406CDA" w:rsidP="00406CDA">
      <w:pPr>
        <w:shd w:val="clear" w:color="auto" w:fill="ECF3F4"/>
        <w:spacing w:after="0" w:line="300" w:lineRule="atLeast"/>
        <w:rPr>
          <w:rFonts w:ascii="Arial" w:eastAsia="Times New Roman" w:hAnsi="Arial" w:cs="Arial"/>
          <w:b/>
          <w:bCs/>
          <w:caps/>
          <w:color w:val="333333"/>
          <w:sz w:val="21"/>
          <w:lang w:eastAsia="pl-PL"/>
        </w:rPr>
      </w:pPr>
    </w:p>
    <w:p w:rsidR="00406CDA" w:rsidRPr="00974BCB" w:rsidRDefault="00406CDA" w:rsidP="00406CDA">
      <w:pPr>
        <w:shd w:val="clear" w:color="auto" w:fill="ECF3F4"/>
        <w:spacing w:after="0" w:line="300" w:lineRule="atLeast"/>
        <w:rPr>
          <w:rFonts w:ascii="Arial" w:eastAsia="Times New Roman" w:hAnsi="Arial" w:cs="Arial"/>
          <w:color w:val="555555"/>
          <w:sz w:val="32"/>
          <w:szCs w:val="32"/>
          <w:lang w:eastAsia="pl-PL"/>
        </w:rPr>
      </w:pPr>
      <w:r w:rsidRPr="00974BCB">
        <w:rPr>
          <w:rFonts w:ascii="Arial" w:eastAsia="Times New Roman" w:hAnsi="Arial" w:cs="Arial"/>
          <w:b/>
          <w:bCs/>
          <w:caps/>
          <w:color w:val="333333"/>
          <w:sz w:val="32"/>
          <w:szCs w:val="32"/>
          <w:lang w:eastAsia="pl-PL"/>
        </w:rPr>
        <w:t>GENERAL INFORMATION</w:t>
      </w:r>
    </w:p>
    <w:p w:rsidR="00406CDA" w:rsidRPr="00406CDA" w:rsidRDefault="00406CDA" w:rsidP="00406CDA">
      <w:pPr>
        <w:shd w:val="clear" w:color="auto" w:fill="ECF3F4"/>
        <w:spacing w:after="0" w:line="300" w:lineRule="atLeast"/>
        <w:rPr>
          <w:rFonts w:ascii="Arial" w:eastAsia="Times New Roman" w:hAnsi="Arial" w:cs="Arial"/>
          <w:color w:val="555555"/>
          <w:sz w:val="20"/>
          <w:szCs w:val="20"/>
          <w:lang w:eastAsia="pl-PL"/>
        </w:rPr>
      </w:pPr>
      <w:r>
        <w:rPr>
          <w:rFonts w:ascii="Arial" w:eastAsia="Times New Roman" w:hAnsi="Arial" w:cs="Arial"/>
          <w:noProof/>
          <w:color w:val="555555"/>
          <w:sz w:val="20"/>
          <w:szCs w:val="20"/>
          <w:lang w:eastAsia="pl-PL"/>
        </w:rPr>
        <w:drawing>
          <wp:inline distT="0" distB="0" distL="0" distR="0">
            <wp:extent cx="762000" cy="1104900"/>
            <wp:effectExtent l="19050" t="0" r="0" b="0"/>
            <wp:docPr id="1" name="Obraz 1" descr="coat of ar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at of arms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0" w:type="dxa"/>
        <w:tblBorders>
          <w:bottom w:val="single" w:sz="6" w:space="0" w:color="CCCCCC"/>
        </w:tblBorders>
        <w:shd w:val="clear" w:color="auto" w:fill="ECF3F4"/>
        <w:tblCellMar>
          <w:top w:w="150" w:type="dxa"/>
          <w:left w:w="0" w:type="dxa"/>
          <w:right w:w="0" w:type="dxa"/>
        </w:tblCellMar>
        <w:tblLook w:val="04A0"/>
      </w:tblPr>
      <w:tblGrid>
        <w:gridCol w:w="3810"/>
        <w:gridCol w:w="5262"/>
      </w:tblGrid>
      <w:tr w:rsidR="00406CDA" w:rsidRPr="00406CDA" w:rsidTr="00406CDA">
        <w:trPr>
          <w:tblCellSpacing w:w="0" w:type="dxa"/>
        </w:trPr>
        <w:tc>
          <w:tcPr>
            <w:tcW w:w="2100" w:type="pct"/>
            <w:tcBorders>
              <w:top w:val="single" w:sz="6" w:space="0" w:color="CCCCCC"/>
            </w:tcBorders>
            <w:shd w:val="clear" w:color="auto" w:fill="ECF3F4"/>
            <w:vAlign w:val="center"/>
            <w:hideMark/>
          </w:tcPr>
          <w:p w:rsidR="00406CDA" w:rsidRPr="00974BCB" w:rsidRDefault="00406CDA" w:rsidP="00406CDA">
            <w:pPr>
              <w:spacing w:before="150" w:after="0" w:line="300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Population</w:t>
            </w:r>
            <w:proofErr w:type="spellEnd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:</w:t>
            </w:r>
          </w:p>
        </w:tc>
        <w:tc>
          <w:tcPr>
            <w:tcW w:w="2900" w:type="pct"/>
            <w:tcBorders>
              <w:top w:val="single" w:sz="6" w:space="0" w:color="CCCCCC"/>
            </w:tcBorders>
            <w:shd w:val="clear" w:color="auto" w:fill="ECF3F4"/>
            <w:vAlign w:val="center"/>
            <w:hideMark/>
          </w:tcPr>
          <w:p w:rsidR="00406CDA" w:rsidRPr="00974BCB" w:rsidRDefault="00406CDA" w:rsidP="00406CDA">
            <w:pPr>
              <w:spacing w:before="150" w:after="0" w:line="300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974BC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759131 </w:t>
            </w:r>
          </w:p>
        </w:tc>
      </w:tr>
      <w:tr w:rsidR="00406CDA" w:rsidRPr="00406CDA" w:rsidTr="00406CDA">
        <w:trPr>
          <w:tblCellSpacing w:w="0" w:type="dxa"/>
        </w:trPr>
        <w:tc>
          <w:tcPr>
            <w:tcW w:w="0" w:type="auto"/>
            <w:tcBorders>
              <w:top w:val="single" w:sz="6" w:space="0" w:color="CCCCCC"/>
            </w:tcBorders>
            <w:shd w:val="clear" w:color="auto" w:fill="ECF3F4"/>
            <w:vAlign w:val="center"/>
            <w:hideMark/>
          </w:tcPr>
          <w:p w:rsidR="00406CDA" w:rsidRPr="00974BCB" w:rsidRDefault="00406CDA" w:rsidP="00406CDA">
            <w:pPr>
              <w:spacing w:before="150" w:after="0" w:line="300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Province</w:t>
            </w:r>
            <w:proofErr w:type="spellEnd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:</w:t>
            </w:r>
          </w:p>
        </w:tc>
        <w:tc>
          <w:tcPr>
            <w:tcW w:w="0" w:type="auto"/>
            <w:tcBorders>
              <w:top w:val="single" w:sz="6" w:space="0" w:color="CCCCCC"/>
            </w:tcBorders>
            <w:shd w:val="clear" w:color="auto" w:fill="ECF3F4"/>
            <w:vAlign w:val="center"/>
            <w:hideMark/>
          </w:tcPr>
          <w:p w:rsidR="00406CDA" w:rsidRPr="00974BCB" w:rsidRDefault="00406CDA" w:rsidP="00406CDA">
            <w:pPr>
              <w:spacing w:before="150" w:after="0" w:line="300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974BC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Lesser</w:t>
            </w:r>
            <w:proofErr w:type="spellEnd"/>
            <w:r w:rsidRPr="00974BC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Poland</w:t>
            </w:r>
          </w:p>
        </w:tc>
      </w:tr>
      <w:tr w:rsidR="00406CDA" w:rsidRPr="00406CDA" w:rsidTr="00406CDA">
        <w:trPr>
          <w:tblCellSpacing w:w="0" w:type="dxa"/>
        </w:trPr>
        <w:tc>
          <w:tcPr>
            <w:tcW w:w="0" w:type="auto"/>
            <w:tcBorders>
              <w:top w:val="single" w:sz="6" w:space="0" w:color="CCCCCC"/>
            </w:tcBorders>
            <w:shd w:val="clear" w:color="auto" w:fill="ECF3F4"/>
            <w:vAlign w:val="center"/>
            <w:hideMark/>
          </w:tcPr>
          <w:p w:rsidR="00406CDA" w:rsidRPr="00974BCB" w:rsidRDefault="00406CDA" w:rsidP="00406CDA">
            <w:pPr>
              <w:spacing w:before="150" w:after="0" w:line="300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Telephone</w:t>
            </w:r>
            <w:proofErr w:type="spellEnd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:</w:t>
            </w:r>
          </w:p>
        </w:tc>
        <w:tc>
          <w:tcPr>
            <w:tcW w:w="0" w:type="auto"/>
            <w:tcBorders>
              <w:top w:val="single" w:sz="6" w:space="0" w:color="CCCCCC"/>
            </w:tcBorders>
            <w:shd w:val="clear" w:color="auto" w:fill="ECF3F4"/>
            <w:vAlign w:val="center"/>
            <w:hideMark/>
          </w:tcPr>
          <w:p w:rsidR="00406CDA" w:rsidRPr="00974BCB" w:rsidRDefault="00406CDA" w:rsidP="00406CDA">
            <w:pPr>
              <w:spacing w:before="150" w:after="0" w:line="300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974BC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+48 12</w:t>
            </w:r>
          </w:p>
        </w:tc>
      </w:tr>
      <w:tr w:rsidR="00406CDA" w:rsidRPr="00406CDA" w:rsidTr="00406CDA">
        <w:trPr>
          <w:tblCellSpacing w:w="0" w:type="dxa"/>
        </w:trPr>
        <w:tc>
          <w:tcPr>
            <w:tcW w:w="0" w:type="auto"/>
            <w:tcBorders>
              <w:top w:val="single" w:sz="6" w:space="0" w:color="CCCCCC"/>
            </w:tcBorders>
            <w:shd w:val="clear" w:color="auto" w:fill="ECF3F4"/>
            <w:vAlign w:val="center"/>
            <w:hideMark/>
          </w:tcPr>
          <w:p w:rsidR="00406CDA" w:rsidRPr="00974BCB" w:rsidRDefault="00406CDA" w:rsidP="00406CDA">
            <w:pPr>
              <w:spacing w:before="150" w:after="0" w:line="300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Museums</w:t>
            </w:r>
            <w:proofErr w:type="spellEnd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:</w:t>
            </w:r>
          </w:p>
        </w:tc>
        <w:tc>
          <w:tcPr>
            <w:tcW w:w="0" w:type="auto"/>
            <w:tcBorders>
              <w:top w:val="single" w:sz="6" w:space="0" w:color="CCCCCC"/>
            </w:tcBorders>
            <w:shd w:val="clear" w:color="auto" w:fill="ECF3F4"/>
            <w:vAlign w:val="center"/>
            <w:hideMark/>
          </w:tcPr>
          <w:p w:rsidR="00406CDA" w:rsidRPr="00974BCB" w:rsidRDefault="00406CDA" w:rsidP="00406CDA">
            <w:pPr>
              <w:spacing w:before="150" w:after="0" w:line="300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974BC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44</w:t>
            </w:r>
          </w:p>
        </w:tc>
      </w:tr>
      <w:tr w:rsidR="00406CDA" w:rsidRPr="00406CDA" w:rsidTr="00406CDA">
        <w:trPr>
          <w:tblCellSpacing w:w="0" w:type="dxa"/>
        </w:trPr>
        <w:tc>
          <w:tcPr>
            <w:tcW w:w="0" w:type="auto"/>
            <w:tcBorders>
              <w:top w:val="single" w:sz="6" w:space="0" w:color="CCCCCC"/>
            </w:tcBorders>
            <w:shd w:val="clear" w:color="auto" w:fill="ECF3F4"/>
            <w:vAlign w:val="center"/>
            <w:hideMark/>
          </w:tcPr>
          <w:p w:rsidR="00406CDA" w:rsidRPr="00974BCB" w:rsidRDefault="00406CDA" w:rsidP="00406CDA">
            <w:pPr>
              <w:spacing w:before="150" w:after="0" w:line="300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Districts</w:t>
            </w:r>
            <w:proofErr w:type="spellEnd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:</w:t>
            </w:r>
          </w:p>
        </w:tc>
        <w:tc>
          <w:tcPr>
            <w:tcW w:w="0" w:type="auto"/>
            <w:tcBorders>
              <w:top w:val="single" w:sz="6" w:space="0" w:color="CCCCCC"/>
            </w:tcBorders>
            <w:shd w:val="clear" w:color="auto" w:fill="ECF3F4"/>
            <w:vAlign w:val="center"/>
            <w:hideMark/>
          </w:tcPr>
          <w:p w:rsidR="00406CDA" w:rsidRPr="00974BCB" w:rsidRDefault="00406CDA" w:rsidP="00406CDA">
            <w:pPr>
              <w:spacing w:before="150" w:after="0" w:line="300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974BC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</w:t>
            </w:r>
          </w:p>
        </w:tc>
      </w:tr>
      <w:tr w:rsidR="00406CDA" w:rsidRPr="00406CDA" w:rsidTr="00406CDA">
        <w:trPr>
          <w:tblCellSpacing w:w="0" w:type="dxa"/>
        </w:trPr>
        <w:tc>
          <w:tcPr>
            <w:tcW w:w="0" w:type="auto"/>
            <w:tcBorders>
              <w:top w:val="single" w:sz="6" w:space="0" w:color="CCCCCC"/>
            </w:tcBorders>
            <w:shd w:val="clear" w:color="auto" w:fill="ECF3F4"/>
            <w:vAlign w:val="center"/>
            <w:hideMark/>
          </w:tcPr>
          <w:p w:rsidR="00406CDA" w:rsidRPr="00974BCB" w:rsidRDefault="00406CDA" w:rsidP="00406CDA">
            <w:pPr>
              <w:spacing w:before="150" w:after="0" w:line="300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Theatres</w:t>
            </w:r>
            <w:proofErr w:type="spellEnd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:</w:t>
            </w:r>
          </w:p>
        </w:tc>
        <w:tc>
          <w:tcPr>
            <w:tcW w:w="0" w:type="auto"/>
            <w:tcBorders>
              <w:top w:val="single" w:sz="6" w:space="0" w:color="CCCCCC"/>
            </w:tcBorders>
            <w:shd w:val="clear" w:color="auto" w:fill="ECF3F4"/>
            <w:vAlign w:val="center"/>
            <w:hideMark/>
          </w:tcPr>
          <w:p w:rsidR="00406CDA" w:rsidRPr="00974BCB" w:rsidRDefault="00406CDA" w:rsidP="00406CDA">
            <w:pPr>
              <w:spacing w:before="150" w:after="0" w:line="300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974BC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26</w:t>
            </w:r>
          </w:p>
        </w:tc>
      </w:tr>
      <w:tr w:rsidR="00406CDA" w:rsidRPr="00406CDA" w:rsidTr="00406CDA">
        <w:trPr>
          <w:tblCellSpacing w:w="0" w:type="dxa"/>
        </w:trPr>
        <w:tc>
          <w:tcPr>
            <w:tcW w:w="0" w:type="auto"/>
            <w:tcBorders>
              <w:top w:val="single" w:sz="6" w:space="0" w:color="CCCCCC"/>
            </w:tcBorders>
            <w:shd w:val="clear" w:color="auto" w:fill="ECF3F4"/>
            <w:vAlign w:val="center"/>
            <w:hideMark/>
          </w:tcPr>
          <w:p w:rsidR="00406CDA" w:rsidRPr="00974BCB" w:rsidRDefault="00406CDA" w:rsidP="00406CDA">
            <w:pPr>
              <w:spacing w:before="150" w:after="0" w:line="300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Mayor</w:t>
            </w:r>
            <w:proofErr w:type="spellEnd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:</w:t>
            </w:r>
          </w:p>
        </w:tc>
        <w:tc>
          <w:tcPr>
            <w:tcW w:w="0" w:type="auto"/>
            <w:tcBorders>
              <w:top w:val="single" w:sz="6" w:space="0" w:color="CCCCCC"/>
            </w:tcBorders>
            <w:shd w:val="clear" w:color="auto" w:fill="ECF3F4"/>
            <w:vAlign w:val="center"/>
            <w:hideMark/>
          </w:tcPr>
          <w:p w:rsidR="00406CDA" w:rsidRPr="00974BCB" w:rsidRDefault="00406CDA" w:rsidP="00406CDA">
            <w:pPr>
              <w:spacing w:before="150" w:after="0" w:line="300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974BC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Jacek </w:t>
            </w:r>
            <w:proofErr w:type="spellStart"/>
            <w:r w:rsidRPr="00974BC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Majchrowski</w:t>
            </w:r>
            <w:proofErr w:type="spellEnd"/>
          </w:p>
        </w:tc>
      </w:tr>
      <w:tr w:rsidR="00406CDA" w:rsidRPr="00406CDA" w:rsidTr="00406CDA">
        <w:trPr>
          <w:tblCellSpacing w:w="0" w:type="dxa"/>
        </w:trPr>
        <w:tc>
          <w:tcPr>
            <w:tcW w:w="0" w:type="auto"/>
            <w:tcBorders>
              <w:top w:val="single" w:sz="6" w:space="0" w:color="CCCCCC"/>
            </w:tcBorders>
            <w:shd w:val="clear" w:color="auto" w:fill="ECF3F4"/>
            <w:vAlign w:val="center"/>
            <w:hideMark/>
          </w:tcPr>
          <w:p w:rsidR="00406CDA" w:rsidRPr="00974BCB" w:rsidRDefault="00406CDA" w:rsidP="00406CDA">
            <w:pPr>
              <w:spacing w:before="150" w:after="0" w:line="300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Higher</w:t>
            </w:r>
            <w:proofErr w:type="spellEnd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Education</w:t>
            </w:r>
            <w:proofErr w:type="spellEnd"/>
            <w:r w:rsidRPr="00974BC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:</w:t>
            </w:r>
          </w:p>
        </w:tc>
        <w:tc>
          <w:tcPr>
            <w:tcW w:w="0" w:type="auto"/>
            <w:tcBorders>
              <w:top w:val="single" w:sz="6" w:space="0" w:color="CCCCCC"/>
            </w:tcBorders>
            <w:shd w:val="clear" w:color="auto" w:fill="ECF3F4"/>
            <w:vAlign w:val="center"/>
            <w:hideMark/>
          </w:tcPr>
          <w:p w:rsidR="00406CDA" w:rsidRPr="00974BCB" w:rsidRDefault="00406CDA" w:rsidP="00406CDA">
            <w:pPr>
              <w:spacing w:before="150" w:after="0" w:line="300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974BC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23</w:t>
            </w:r>
          </w:p>
        </w:tc>
      </w:tr>
    </w:tbl>
    <w:p w:rsidR="008439E6" w:rsidRDefault="008439E6"/>
    <w:p w:rsidR="004748CF" w:rsidRDefault="004748CF"/>
    <w:p w:rsidR="004748CF" w:rsidRPr="00974BCB" w:rsidRDefault="004748CF" w:rsidP="004748CF">
      <w:pPr>
        <w:shd w:val="clear" w:color="auto" w:fill="ECF3F4"/>
        <w:spacing w:after="0" w:line="300" w:lineRule="atLeast"/>
        <w:rPr>
          <w:rFonts w:ascii="Arial" w:eastAsia="Times New Roman" w:hAnsi="Arial" w:cs="Arial"/>
          <w:sz w:val="24"/>
          <w:szCs w:val="24"/>
          <w:lang w:val="en-US" w:eastAsia="pl-PL"/>
        </w:rPr>
      </w:pPr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>Krakow is situated in a valley formed by the Vistula River The oldest part of Krakow lies on the northern (left) bank of the river.</w:t>
      </w:r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br/>
      </w:r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br/>
        <w:t xml:space="preserve">Krakow is the capital of </w:t>
      </w:r>
      <w:proofErr w:type="spellStart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>Malopolska</w:t>
      </w:r>
      <w:proofErr w:type="spellEnd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 xml:space="preserve"> (Lesser Poland), The region is a popular tourist destination, and along with magnificent Krakow there is also </w:t>
      </w:r>
      <w:proofErr w:type="spellStart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>Zakopane</w:t>
      </w:r>
      <w:proofErr w:type="spellEnd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 xml:space="preserve">, </w:t>
      </w:r>
      <w:proofErr w:type="spellStart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>Wieliczka</w:t>
      </w:r>
      <w:proofErr w:type="spellEnd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 xml:space="preserve">, </w:t>
      </w:r>
      <w:proofErr w:type="spellStart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>Krynica</w:t>
      </w:r>
      <w:proofErr w:type="spellEnd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 xml:space="preserve">, </w:t>
      </w:r>
      <w:proofErr w:type="spellStart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>Niedzica</w:t>
      </w:r>
      <w:proofErr w:type="spellEnd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 xml:space="preserve">, and Oswiecim to be visited. </w:t>
      </w:r>
      <w:proofErr w:type="spellStart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>Zakopane</w:t>
      </w:r>
      <w:proofErr w:type="spellEnd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 xml:space="preserve"> lies in the </w:t>
      </w:r>
      <w:proofErr w:type="spellStart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>Tatra</w:t>
      </w:r>
      <w:proofErr w:type="spellEnd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 xml:space="preserve"> Mountains (the highest in Poland), but there are also the </w:t>
      </w:r>
      <w:proofErr w:type="spellStart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>Pieniny</w:t>
      </w:r>
      <w:proofErr w:type="spellEnd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 xml:space="preserve"> and </w:t>
      </w:r>
      <w:proofErr w:type="spellStart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>Beskid</w:t>
      </w:r>
      <w:proofErr w:type="spellEnd"/>
      <w:r w:rsidRPr="00974BCB">
        <w:rPr>
          <w:rFonts w:ascii="Arial" w:eastAsia="Times New Roman" w:hAnsi="Arial" w:cs="Arial"/>
          <w:sz w:val="24"/>
          <w:szCs w:val="24"/>
          <w:lang w:val="en-US" w:eastAsia="pl-PL"/>
        </w:rPr>
        <w:t xml:space="preserve"> Mountains to choose from.</w:t>
      </w:r>
    </w:p>
    <w:p w:rsidR="004748CF" w:rsidRPr="00974BCB" w:rsidRDefault="004748CF" w:rsidP="004748CF">
      <w:pPr>
        <w:shd w:val="clear" w:color="auto" w:fill="ECF3F4"/>
        <w:spacing w:after="0" w:line="300" w:lineRule="atLeast"/>
        <w:rPr>
          <w:rFonts w:ascii="Arial" w:hAnsi="Arial" w:cs="Arial"/>
          <w:sz w:val="24"/>
          <w:szCs w:val="24"/>
          <w:shd w:val="clear" w:color="auto" w:fill="ECF3F4"/>
          <w:lang w:val="en-US"/>
        </w:rPr>
      </w:pPr>
      <w:r w:rsidRPr="00974BCB">
        <w:rPr>
          <w:rFonts w:ascii="Arial" w:hAnsi="Arial" w:cs="Arial"/>
          <w:sz w:val="24"/>
          <w:szCs w:val="24"/>
          <w:shd w:val="clear" w:color="auto" w:fill="ECF3F4"/>
          <w:lang w:val="en-US"/>
        </w:rPr>
        <w:t xml:space="preserve">Krakow is Poland’s second largest city (over 755,000 people). The city is known as the most popular tourist destination in Poland, with the former royal </w:t>
      </w:r>
      <w:proofErr w:type="spellStart"/>
      <w:r w:rsidRPr="00974BCB">
        <w:rPr>
          <w:rFonts w:ascii="Arial" w:hAnsi="Arial" w:cs="Arial"/>
          <w:sz w:val="24"/>
          <w:szCs w:val="24"/>
          <w:shd w:val="clear" w:color="auto" w:fill="ECF3F4"/>
          <w:lang w:val="en-US"/>
        </w:rPr>
        <w:t>Wawel</w:t>
      </w:r>
      <w:proofErr w:type="spellEnd"/>
      <w:r w:rsidRPr="00974BCB">
        <w:rPr>
          <w:rFonts w:ascii="Arial" w:hAnsi="Arial" w:cs="Arial"/>
          <w:sz w:val="24"/>
          <w:szCs w:val="24"/>
          <w:shd w:val="clear" w:color="auto" w:fill="ECF3F4"/>
          <w:lang w:val="en-US"/>
        </w:rPr>
        <w:t xml:space="preserve"> castle. The majority of monuments are situated in the Old Town, framed by the ring-shaped park, known as “</w:t>
      </w:r>
      <w:proofErr w:type="spellStart"/>
      <w:r w:rsidRPr="00974BCB">
        <w:rPr>
          <w:rFonts w:ascii="Arial" w:hAnsi="Arial" w:cs="Arial"/>
          <w:sz w:val="24"/>
          <w:szCs w:val="24"/>
          <w:shd w:val="clear" w:color="auto" w:fill="ECF3F4"/>
          <w:lang w:val="en-US"/>
        </w:rPr>
        <w:t>Planty</w:t>
      </w:r>
      <w:proofErr w:type="spellEnd"/>
      <w:r w:rsidRPr="00974BCB">
        <w:rPr>
          <w:rFonts w:ascii="Arial" w:hAnsi="Arial" w:cs="Arial"/>
          <w:sz w:val="24"/>
          <w:szCs w:val="24"/>
          <w:shd w:val="clear" w:color="auto" w:fill="ECF3F4"/>
          <w:lang w:val="en-US"/>
        </w:rPr>
        <w:t xml:space="preserve">”. In the centre of the Old Town there is Europe's largest </w:t>
      </w:r>
      <w:r w:rsidRPr="00974BCB">
        <w:rPr>
          <w:rFonts w:ascii="Arial" w:hAnsi="Arial" w:cs="Arial"/>
          <w:sz w:val="24"/>
          <w:szCs w:val="24"/>
          <w:shd w:val="clear" w:color="auto" w:fill="ECF3F4"/>
          <w:lang w:val="en-US"/>
        </w:rPr>
        <w:lastRenderedPageBreak/>
        <w:t>market square, with the “</w:t>
      </w:r>
      <w:proofErr w:type="spellStart"/>
      <w:r w:rsidRPr="00974BCB">
        <w:rPr>
          <w:rFonts w:ascii="Arial" w:hAnsi="Arial" w:cs="Arial"/>
          <w:sz w:val="24"/>
          <w:szCs w:val="24"/>
          <w:shd w:val="clear" w:color="auto" w:fill="ECF3F4"/>
          <w:lang w:val="en-US"/>
        </w:rPr>
        <w:t>Sukiennice</w:t>
      </w:r>
      <w:proofErr w:type="spellEnd"/>
      <w:r w:rsidRPr="00974BCB">
        <w:rPr>
          <w:rFonts w:ascii="Arial" w:hAnsi="Arial" w:cs="Arial"/>
          <w:sz w:val="24"/>
          <w:szCs w:val="24"/>
          <w:shd w:val="clear" w:color="auto" w:fill="ECF3F4"/>
          <w:lang w:val="en-US"/>
        </w:rPr>
        <w:t xml:space="preserve">” (the Cloth Hall) dating from the 14th century and one of the best-known landmarks of Krakow. </w:t>
      </w:r>
    </w:p>
    <w:p w:rsidR="004748CF" w:rsidRPr="004748CF" w:rsidRDefault="004748CF" w:rsidP="004748CF">
      <w:pPr>
        <w:shd w:val="clear" w:color="auto" w:fill="ECF3F4"/>
        <w:spacing w:after="0" w:line="300" w:lineRule="atLeast"/>
        <w:rPr>
          <w:rFonts w:ascii="Arial" w:eastAsia="Times New Roman" w:hAnsi="Arial" w:cs="Arial"/>
          <w:color w:val="555555"/>
          <w:sz w:val="20"/>
          <w:szCs w:val="20"/>
          <w:lang w:val="en-US" w:eastAsia="pl-PL"/>
        </w:rPr>
      </w:pPr>
    </w:p>
    <w:p w:rsidR="004748CF" w:rsidRPr="00974BCB" w:rsidRDefault="004748CF" w:rsidP="004748CF">
      <w:pPr>
        <w:rPr>
          <w:rFonts w:ascii="Arial" w:hAnsi="Arial" w:cs="Arial"/>
          <w:color w:val="000000"/>
          <w:sz w:val="24"/>
          <w:szCs w:val="24"/>
          <w:lang w:val="en-US"/>
        </w:rPr>
      </w:pPr>
      <w:proofErr w:type="spellStart"/>
      <w:r w:rsidRPr="004748CF">
        <w:rPr>
          <w:rFonts w:ascii="Arial" w:hAnsi="Arial" w:cs="Arial"/>
          <w:b/>
          <w:color w:val="000000"/>
          <w:sz w:val="32"/>
          <w:szCs w:val="32"/>
          <w:lang w:val="en-US"/>
        </w:rPr>
        <w:t>Wawel</w:t>
      </w:r>
      <w:proofErr w:type="spellEnd"/>
      <w:r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r w:rsidRPr="00974BCB">
        <w:rPr>
          <w:rFonts w:ascii="Arial" w:hAnsi="Arial" w:cs="Arial"/>
          <w:color w:val="000000"/>
          <w:sz w:val="24"/>
          <w:szCs w:val="24"/>
          <w:lang w:val="en-US"/>
        </w:rPr>
        <w:t>is home to three dynasties of Poland's monarchs. Its stately halls and</w:t>
      </w:r>
      <w:r w:rsidRPr="00974BCB">
        <w:rPr>
          <w:rStyle w:val="apple-converted-space"/>
          <w:rFonts w:ascii="Arial" w:hAnsi="Arial" w:cs="Arial"/>
          <w:color w:val="000000"/>
          <w:sz w:val="24"/>
          <w:szCs w:val="24"/>
          <w:lang w:val="en-US"/>
        </w:rPr>
        <w:t> </w:t>
      </w:r>
      <w:hyperlink r:id="rId5" w:history="1">
        <w:r w:rsidRPr="00974BCB">
          <w:rPr>
            <w:rStyle w:val="Hipercze"/>
            <w:rFonts w:ascii="Arial" w:hAnsi="Arial" w:cs="Arial"/>
            <w:color w:val="000000"/>
            <w:sz w:val="24"/>
            <w:szCs w:val="24"/>
            <w:u w:val="none"/>
            <w:lang w:val="en-US"/>
          </w:rPr>
          <w:t>exquisite chambers</w:t>
        </w:r>
      </w:hyperlink>
      <w:r w:rsidRPr="00974BCB">
        <w:rPr>
          <w:rStyle w:val="apple-converted-space"/>
          <w:rFonts w:ascii="Arial" w:hAnsi="Arial" w:cs="Arial"/>
          <w:color w:val="000000"/>
          <w:sz w:val="24"/>
          <w:szCs w:val="24"/>
          <w:lang w:val="en-US"/>
        </w:rPr>
        <w:t> </w:t>
      </w:r>
      <w:r w:rsidRPr="00974BCB">
        <w:rPr>
          <w:rFonts w:ascii="Arial" w:hAnsi="Arial" w:cs="Arial"/>
          <w:color w:val="000000"/>
          <w:sz w:val="24"/>
          <w:szCs w:val="24"/>
          <w:lang w:val="en-US"/>
        </w:rPr>
        <w:t>are filled with priceless art, best period furniture and ancient objects.</w:t>
      </w:r>
    </w:p>
    <w:p w:rsidR="00CA7E49" w:rsidRDefault="00CA7E49" w:rsidP="004748CF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3467100" cy="2381250"/>
            <wp:effectExtent l="19050" t="0" r="0" b="0"/>
            <wp:docPr id="2" name="Obraz 1" descr="The Wawel H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Wawel Hill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7E49" w:rsidRDefault="00CA7E49" w:rsidP="004748CF">
      <w:pPr>
        <w:rPr>
          <w:lang w:val="en-US"/>
        </w:rPr>
      </w:pPr>
    </w:p>
    <w:p w:rsidR="00CA7E49" w:rsidRPr="00CA7E49" w:rsidRDefault="00CA7E49" w:rsidP="004748CF">
      <w:pPr>
        <w:rPr>
          <w:sz w:val="24"/>
          <w:szCs w:val="24"/>
          <w:lang w:val="en-US"/>
        </w:rPr>
      </w:pPr>
      <w:r w:rsidRPr="00CA7E49">
        <w:rPr>
          <w:rFonts w:ascii="Arial" w:hAnsi="Arial" w:cs="Arial"/>
          <w:b/>
          <w:color w:val="000000"/>
          <w:sz w:val="32"/>
          <w:szCs w:val="32"/>
          <w:lang w:val="en-US"/>
        </w:rPr>
        <w:t>The Basilica of the Virgin Mary’s</w:t>
      </w:r>
      <w:r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r w:rsidRPr="00CA7E49">
        <w:rPr>
          <w:rFonts w:ascii="Arial" w:hAnsi="Arial" w:cs="Arial"/>
          <w:color w:val="000000"/>
          <w:sz w:val="24"/>
          <w:szCs w:val="24"/>
          <w:lang w:val="en-US"/>
        </w:rPr>
        <w:t xml:space="preserve">is the immense Gothic church, Krakow's principal temple since the 13th century, </w:t>
      </w:r>
      <w:r w:rsidRPr="00CA7E49"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>It seems to be the most famous of all Poland's churches. </w:t>
      </w:r>
    </w:p>
    <w:p w:rsidR="004748CF" w:rsidRDefault="004748CF">
      <w:pPr>
        <w:rPr>
          <w:lang w:val="en-US"/>
        </w:rPr>
      </w:pPr>
    </w:p>
    <w:p w:rsidR="00CA7E49" w:rsidRDefault="00CA7E49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3419475" cy="2847975"/>
            <wp:effectExtent l="19050" t="0" r="9525" b="0"/>
            <wp:docPr id="4" name="Obraz 4" descr="St Mary's church at Krakow's Rynek Glowny grand squ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t Mary's church at Krakow's Rynek Glowny grand squar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6B0D" w:rsidRDefault="00806B0D">
      <w:pPr>
        <w:rPr>
          <w:lang w:val="en-US"/>
        </w:rPr>
      </w:pPr>
    </w:p>
    <w:p w:rsidR="00806B0D" w:rsidRDefault="00806B0D">
      <w:pPr>
        <w:rPr>
          <w:lang w:val="en-US"/>
        </w:rPr>
      </w:pPr>
    </w:p>
    <w:p w:rsidR="004E125B" w:rsidRPr="004E125B" w:rsidRDefault="004E125B" w:rsidP="004E125B">
      <w:pPr>
        <w:pStyle w:val="NormalnyWeb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262626"/>
          <w:lang w:val="en-US"/>
        </w:rPr>
      </w:pPr>
      <w:r w:rsidRPr="004E125B">
        <w:rPr>
          <w:rFonts w:ascii="Arial" w:hAnsi="Arial" w:cs="Arial"/>
          <w:color w:val="262626"/>
          <w:lang w:val="en-US"/>
        </w:rPr>
        <w:lastRenderedPageBreak/>
        <w:t xml:space="preserve">After an archaeological find discovered and excavated underground tunnels under Krakow´s Main Market Square in 2005, the much </w:t>
      </w:r>
      <w:proofErr w:type="spellStart"/>
      <w:r w:rsidRPr="004E125B">
        <w:rPr>
          <w:rFonts w:ascii="Arial" w:hAnsi="Arial" w:cs="Arial"/>
          <w:color w:val="262626"/>
          <w:lang w:val="en-US"/>
        </w:rPr>
        <w:t>publicised</w:t>
      </w:r>
      <w:proofErr w:type="spellEnd"/>
      <w:r w:rsidRPr="004E125B">
        <w:rPr>
          <w:rFonts w:ascii="Arial" w:hAnsi="Arial" w:cs="Arial"/>
          <w:color w:val="262626"/>
          <w:lang w:val="en-US"/>
        </w:rPr>
        <w:t xml:space="preserve"> </w:t>
      </w:r>
      <w:proofErr w:type="spellStart"/>
      <w:r w:rsidRPr="004E125B">
        <w:rPr>
          <w:rFonts w:ascii="Arial" w:hAnsi="Arial" w:cs="Arial"/>
          <w:color w:val="262626"/>
          <w:lang w:val="en-US"/>
        </w:rPr>
        <w:t>Rynek</w:t>
      </w:r>
      <w:proofErr w:type="spellEnd"/>
      <w:r w:rsidRPr="004E125B">
        <w:rPr>
          <w:rFonts w:ascii="Arial" w:hAnsi="Arial" w:cs="Arial"/>
          <w:color w:val="262626"/>
          <w:lang w:val="en-US"/>
        </w:rPr>
        <w:t xml:space="preserve"> Underground Museum was created, opening its doors to the public for the first time in September 2010.</w:t>
      </w:r>
    </w:p>
    <w:p w:rsidR="004E125B" w:rsidRPr="004E125B" w:rsidRDefault="004E125B" w:rsidP="004E125B">
      <w:pPr>
        <w:pStyle w:val="NormalnyWeb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262626"/>
          <w:lang w:val="en-US"/>
        </w:rPr>
      </w:pPr>
      <w:r w:rsidRPr="004E125B">
        <w:rPr>
          <w:rFonts w:ascii="Arial" w:hAnsi="Arial" w:cs="Arial"/>
          <w:color w:val="262626"/>
          <w:lang w:val="en-US"/>
        </w:rPr>
        <w:t xml:space="preserve">The multi hi-tech museum is subtitled, “In the Footsteps of Krakow´s European Identity” and plots the evolution of the city from its earliest settlements in 2000BCE to the death of Pope John Paul II in 2005. </w:t>
      </w:r>
    </w:p>
    <w:p w:rsidR="004E125B" w:rsidRPr="004E125B" w:rsidRDefault="004E125B" w:rsidP="004E125B">
      <w:pPr>
        <w:pStyle w:val="NormalnyWeb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262626"/>
          <w:lang w:val="en-US"/>
        </w:rPr>
      </w:pPr>
      <w:r w:rsidRPr="004E125B">
        <w:rPr>
          <w:rFonts w:ascii="Arial" w:hAnsi="Arial" w:cs="Arial"/>
          <w:color w:val="262626"/>
          <w:lang w:val="en-US"/>
        </w:rPr>
        <w:t>Audio guides are available in several European languages. Space is limited to 3</w:t>
      </w:r>
      <w:r>
        <w:rPr>
          <w:rFonts w:ascii="Arial" w:hAnsi="Arial" w:cs="Arial"/>
          <w:color w:val="262626"/>
          <w:lang w:val="en-US"/>
        </w:rPr>
        <w:t>00 visitors at any one time. I</w:t>
      </w:r>
      <w:r w:rsidRPr="004E125B">
        <w:rPr>
          <w:rFonts w:ascii="Arial" w:hAnsi="Arial" w:cs="Arial"/>
          <w:color w:val="262626"/>
          <w:lang w:val="en-US"/>
        </w:rPr>
        <w:t>t is best to book ahead and reserve your place to save disappointment. </w:t>
      </w:r>
    </w:p>
    <w:p w:rsidR="004E125B" w:rsidRDefault="004E125B">
      <w:pPr>
        <w:rPr>
          <w:lang w:val="en-US"/>
        </w:rPr>
      </w:pPr>
    </w:p>
    <w:p w:rsidR="00970F77" w:rsidRDefault="00806B0D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3495675" cy="2619375"/>
            <wp:effectExtent l="19050" t="0" r="9525" b="0"/>
            <wp:docPr id="7" name="Obraz 7" descr="Rynek Underground Muse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ynek Underground Museum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0F77" w:rsidRPr="00970F77" w:rsidRDefault="00970F77" w:rsidP="00970F77">
      <w:pPr>
        <w:rPr>
          <w:lang w:val="en-US"/>
        </w:rPr>
      </w:pPr>
    </w:p>
    <w:p w:rsidR="00970F77" w:rsidRDefault="00970F77" w:rsidP="00970F77">
      <w:pPr>
        <w:rPr>
          <w:lang w:val="en-US"/>
        </w:rPr>
      </w:pPr>
    </w:p>
    <w:p w:rsidR="00806B0D" w:rsidRDefault="00806B0D" w:rsidP="00970F77">
      <w:pPr>
        <w:ind w:firstLine="708"/>
        <w:rPr>
          <w:lang w:val="en-US"/>
        </w:rPr>
      </w:pPr>
    </w:p>
    <w:p w:rsidR="00970F77" w:rsidRPr="00970F77" w:rsidRDefault="00970F77" w:rsidP="00970F77">
      <w:pPr>
        <w:pStyle w:val="NormalnyWeb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262626"/>
          <w:lang w:val="en-US"/>
        </w:rPr>
      </w:pPr>
      <w:proofErr w:type="spellStart"/>
      <w:r w:rsidRPr="00970F77">
        <w:rPr>
          <w:rFonts w:ascii="Arial" w:hAnsi="Arial" w:cs="Arial"/>
          <w:b/>
          <w:color w:val="262626"/>
          <w:sz w:val="32"/>
          <w:szCs w:val="32"/>
          <w:lang w:val="en-US"/>
        </w:rPr>
        <w:t>Sukiennice</w:t>
      </w:r>
      <w:proofErr w:type="spellEnd"/>
      <w:r w:rsidRPr="00970F77">
        <w:rPr>
          <w:rFonts w:ascii="Arial" w:hAnsi="Arial" w:cs="Arial"/>
          <w:b/>
          <w:color w:val="262626"/>
          <w:sz w:val="32"/>
          <w:szCs w:val="32"/>
          <w:lang w:val="en-US"/>
        </w:rPr>
        <w:t>, or Cloth Hall</w:t>
      </w:r>
      <w:r w:rsidRPr="00970F77">
        <w:rPr>
          <w:rFonts w:ascii="Arial" w:hAnsi="Arial" w:cs="Arial"/>
          <w:color w:val="262626"/>
          <w:lang w:val="en-US"/>
        </w:rPr>
        <w:t xml:space="preserve"> is one of Krakow´s major tourist attractions. The Medieval Shopping Centre was built in 1257, but the original structure needed renovating after it was ravaged by fire in 1555</w:t>
      </w:r>
      <w:r>
        <w:rPr>
          <w:rFonts w:ascii="Arial" w:hAnsi="Arial" w:cs="Arial"/>
          <w:color w:val="262626"/>
          <w:lang w:val="en-US"/>
        </w:rPr>
        <w:t xml:space="preserve">. </w:t>
      </w:r>
    </w:p>
    <w:p w:rsidR="00970F77" w:rsidRPr="00970F77" w:rsidRDefault="00970F77" w:rsidP="00970F77">
      <w:pPr>
        <w:pStyle w:val="NormalnyWeb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262626"/>
          <w:lang w:val="en-US"/>
        </w:rPr>
      </w:pPr>
      <w:proofErr w:type="spellStart"/>
      <w:r>
        <w:rPr>
          <w:rFonts w:ascii="Arial" w:hAnsi="Arial" w:cs="Arial"/>
          <w:color w:val="262626"/>
          <w:lang w:val="en-US"/>
        </w:rPr>
        <w:t>Sukiennice</w:t>
      </w:r>
      <w:proofErr w:type="spellEnd"/>
      <w:r w:rsidRPr="00970F77">
        <w:rPr>
          <w:rFonts w:ascii="Arial" w:hAnsi="Arial" w:cs="Arial"/>
          <w:color w:val="262626"/>
          <w:lang w:val="en-US"/>
        </w:rPr>
        <w:t xml:space="preserve"> is still an important centre at the heart of Krakow´s trade and industry, only these days the merchandise as moved with the times and is focused on souvenirs, handicrafts and amber </w:t>
      </w:r>
      <w:proofErr w:type="spellStart"/>
      <w:r w:rsidRPr="00970F77">
        <w:rPr>
          <w:rFonts w:ascii="Arial" w:hAnsi="Arial" w:cs="Arial"/>
          <w:color w:val="262626"/>
          <w:lang w:val="en-US"/>
        </w:rPr>
        <w:t>jewellery</w:t>
      </w:r>
      <w:proofErr w:type="spellEnd"/>
      <w:r w:rsidRPr="00970F77">
        <w:rPr>
          <w:rFonts w:ascii="Arial" w:hAnsi="Arial" w:cs="Arial"/>
          <w:color w:val="262626"/>
          <w:lang w:val="en-US"/>
        </w:rPr>
        <w:t>.</w:t>
      </w:r>
    </w:p>
    <w:p w:rsidR="00970F77" w:rsidRDefault="00970F77" w:rsidP="00970F77">
      <w:pPr>
        <w:pStyle w:val="NormalnyWeb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262626"/>
          <w:lang w:val="en-US"/>
        </w:rPr>
      </w:pPr>
      <w:r w:rsidRPr="00970F77">
        <w:rPr>
          <w:rFonts w:ascii="Arial" w:hAnsi="Arial" w:cs="Arial"/>
          <w:color w:val="262626"/>
          <w:lang w:val="en-US"/>
        </w:rPr>
        <w:t>Visitors will also find an art museum on the first floor exhibiting a collection of 19</w:t>
      </w:r>
      <w:r w:rsidRPr="00970F77">
        <w:rPr>
          <w:rFonts w:ascii="inherit" w:hAnsi="inherit" w:cs="Arial"/>
          <w:color w:val="262626"/>
          <w:sz w:val="15"/>
          <w:szCs w:val="15"/>
          <w:bdr w:val="none" w:sz="0" w:space="0" w:color="auto" w:frame="1"/>
          <w:vertAlign w:val="superscript"/>
          <w:lang w:val="en-US"/>
        </w:rPr>
        <w:t>th</w:t>
      </w:r>
      <w:r w:rsidRPr="00970F77">
        <w:rPr>
          <w:rStyle w:val="apple-converted-space"/>
          <w:rFonts w:ascii="Arial" w:hAnsi="Arial" w:cs="Arial"/>
          <w:color w:val="262626"/>
          <w:lang w:val="en-US"/>
        </w:rPr>
        <w:t> </w:t>
      </w:r>
      <w:r w:rsidRPr="00970F77">
        <w:rPr>
          <w:rFonts w:ascii="Arial" w:hAnsi="Arial" w:cs="Arial"/>
          <w:color w:val="262626"/>
          <w:lang w:val="en-US"/>
        </w:rPr>
        <w:t>Century sculptures and paintings.</w:t>
      </w:r>
    </w:p>
    <w:p w:rsidR="00970F77" w:rsidRDefault="00970F77" w:rsidP="00970F77">
      <w:pPr>
        <w:pStyle w:val="NormalnyWeb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262626"/>
          <w:lang w:val="en-US"/>
        </w:rPr>
      </w:pPr>
    </w:p>
    <w:p w:rsidR="00970F77" w:rsidRDefault="00970F77" w:rsidP="00970F77">
      <w:pPr>
        <w:pStyle w:val="NormalnyWeb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262626"/>
          <w:lang w:val="en-US"/>
        </w:rPr>
      </w:pPr>
    </w:p>
    <w:p w:rsidR="00970F77" w:rsidRDefault="00970F77" w:rsidP="00970F77">
      <w:pPr>
        <w:pStyle w:val="NormalnyWeb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262626"/>
          <w:lang w:val="en-US"/>
        </w:rPr>
      </w:pPr>
    </w:p>
    <w:p w:rsidR="00974BCB" w:rsidRDefault="00974BCB" w:rsidP="00970F77">
      <w:pPr>
        <w:pStyle w:val="NormalnyWeb"/>
        <w:shd w:val="clear" w:color="auto" w:fill="FFFFFF"/>
        <w:spacing w:before="120" w:beforeAutospacing="0" w:after="120" w:afterAutospacing="0" w:line="336" w:lineRule="atLeast"/>
        <w:rPr>
          <w:rFonts w:ascii="Arial" w:hAnsi="Arial" w:cs="Arial"/>
        </w:rPr>
      </w:pPr>
    </w:p>
    <w:p w:rsidR="00974BCB" w:rsidRDefault="00974BCB" w:rsidP="00970F77">
      <w:pPr>
        <w:pStyle w:val="NormalnyWeb"/>
        <w:shd w:val="clear" w:color="auto" w:fill="FFFFFF"/>
        <w:spacing w:before="120" w:beforeAutospacing="0" w:after="120" w:afterAutospacing="0" w:line="336" w:lineRule="atLeast"/>
        <w:rPr>
          <w:rFonts w:ascii="Arial" w:hAnsi="Arial" w:cs="Arial"/>
        </w:rPr>
      </w:pPr>
      <w:r w:rsidRPr="00974BCB">
        <w:rPr>
          <w:rFonts w:ascii="Arial" w:hAnsi="Arial" w:cs="Arial"/>
          <w:noProof/>
        </w:rPr>
        <w:lastRenderedPageBreak/>
        <w:drawing>
          <wp:inline distT="0" distB="0" distL="0" distR="0">
            <wp:extent cx="3495675" cy="2619375"/>
            <wp:effectExtent l="19050" t="0" r="9525" b="0"/>
            <wp:docPr id="3" name="Obraz 10" descr="Sukiennice (Cloth Hall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ukiennice (Cloth Hall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BCB" w:rsidRDefault="00974BCB" w:rsidP="00970F77">
      <w:pPr>
        <w:pStyle w:val="NormalnyWeb"/>
        <w:shd w:val="clear" w:color="auto" w:fill="FFFFFF"/>
        <w:spacing w:before="120" w:beforeAutospacing="0" w:after="120" w:afterAutospacing="0" w:line="336" w:lineRule="atLeast"/>
        <w:rPr>
          <w:rFonts w:ascii="Arial" w:hAnsi="Arial" w:cs="Arial"/>
        </w:rPr>
      </w:pPr>
    </w:p>
    <w:p w:rsidR="00974BCB" w:rsidRDefault="00974BCB" w:rsidP="00970F77">
      <w:pPr>
        <w:pStyle w:val="NormalnyWeb"/>
        <w:shd w:val="clear" w:color="auto" w:fill="FFFFFF"/>
        <w:spacing w:before="120" w:beforeAutospacing="0" w:after="120" w:afterAutospacing="0" w:line="336" w:lineRule="atLeast"/>
        <w:rPr>
          <w:rFonts w:ascii="Arial" w:hAnsi="Arial" w:cs="Arial"/>
        </w:rPr>
      </w:pPr>
    </w:p>
    <w:p w:rsidR="00970F77" w:rsidRPr="00970F77" w:rsidRDefault="00970F77" w:rsidP="00970F77">
      <w:pPr>
        <w:pStyle w:val="NormalnyWeb"/>
        <w:shd w:val="clear" w:color="auto" w:fill="FFFFFF"/>
        <w:spacing w:before="120" w:beforeAutospacing="0" w:after="120" w:afterAutospacing="0" w:line="336" w:lineRule="atLeast"/>
        <w:rPr>
          <w:rFonts w:ascii="Arial" w:hAnsi="Arial" w:cs="Arial"/>
          <w:lang w:val="en-US"/>
        </w:rPr>
      </w:pPr>
      <w:proofErr w:type="spellStart"/>
      <w:r w:rsidRPr="00974BCB">
        <w:rPr>
          <w:rFonts w:ascii="Arial" w:hAnsi="Arial" w:cs="Arial"/>
        </w:rPr>
        <w:t>The</w:t>
      </w:r>
      <w:proofErr w:type="spellEnd"/>
      <w:r w:rsidRPr="00974BCB">
        <w:rPr>
          <w:rStyle w:val="apple-converted-space"/>
          <w:rFonts w:ascii="Arial" w:hAnsi="Arial" w:cs="Arial"/>
        </w:rPr>
        <w:t> </w:t>
      </w:r>
      <w:r w:rsidRPr="00974BCB">
        <w:rPr>
          <w:rFonts w:ascii="Arial" w:hAnsi="Arial" w:cs="Arial"/>
          <w:b/>
          <w:bCs/>
          <w:sz w:val="32"/>
          <w:szCs w:val="32"/>
        </w:rPr>
        <w:t xml:space="preserve">Wieliczka Salt </w:t>
      </w:r>
      <w:proofErr w:type="spellStart"/>
      <w:r w:rsidRPr="00974BCB">
        <w:rPr>
          <w:rFonts w:ascii="Arial" w:hAnsi="Arial" w:cs="Arial"/>
          <w:b/>
          <w:bCs/>
          <w:sz w:val="32"/>
          <w:szCs w:val="32"/>
        </w:rPr>
        <w:t>Mine</w:t>
      </w:r>
      <w:proofErr w:type="spellEnd"/>
      <w:r w:rsidRPr="00974BCB">
        <w:rPr>
          <w:rStyle w:val="apple-converted-space"/>
          <w:rFonts w:ascii="Arial" w:hAnsi="Arial" w:cs="Arial"/>
        </w:rPr>
        <w:t> </w:t>
      </w:r>
      <w:r w:rsidRPr="00974BCB">
        <w:rPr>
          <w:rFonts w:ascii="Arial" w:hAnsi="Arial" w:cs="Arial"/>
        </w:rPr>
        <w:t>(</w:t>
      </w:r>
      <w:proofErr w:type="spellStart"/>
      <w:r w:rsidR="00D260CA" w:rsidRPr="00970F77">
        <w:rPr>
          <w:rFonts w:ascii="Arial" w:hAnsi="Arial" w:cs="Arial"/>
        </w:rPr>
        <w:fldChar w:fldCharType="begin"/>
      </w:r>
      <w:r w:rsidRPr="00974BCB">
        <w:rPr>
          <w:rFonts w:ascii="Arial" w:hAnsi="Arial" w:cs="Arial"/>
        </w:rPr>
        <w:instrText xml:space="preserve"> HYPERLINK "http://en.wikipedia.org/wiki/Polish_language" \o "Polish language" </w:instrText>
      </w:r>
      <w:r w:rsidR="00D260CA" w:rsidRPr="00970F77">
        <w:rPr>
          <w:rFonts w:ascii="Arial" w:hAnsi="Arial" w:cs="Arial"/>
        </w:rPr>
        <w:fldChar w:fldCharType="separate"/>
      </w:r>
      <w:r w:rsidRPr="00974BCB">
        <w:rPr>
          <w:rStyle w:val="Hipercze"/>
          <w:rFonts w:ascii="Arial" w:hAnsi="Arial" w:cs="Arial"/>
          <w:color w:val="auto"/>
          <w:u w:val="none"/>
        </w:rPr>
        <w:t>Polish</w:t>
      </w:r>
      <w:proofErr w:type="spellEnd"/>
      <w:r w:rsidR="00D260CA" w:rsidRPr="00970F77">
        <w:rPr>
          <w:rFonts w:ascii="Arial" w:hAnsi="Arial" w:cs="Arial"/>
        </w:rPr>
        <w:fldChar w:fldCharType="end"/>
      </w:r>
      <w:r w:rsidRPr="00974BCB">
        <w:rPr>
          <w:rFonts w:ascii="Arial" w:hAnsi="Arial" w:cs="Arial"/>
        </w:rPr>
        <w:t>:</w:t>
      </w:r>
      <w:r w:rsidRPr="00974BCB">
        <w:rPr>
          <w:rStyle w:val="apple-converted-space"/>
          <w:rFonts w:ascii="Arial" w:hAnsi="Arial" w:cs="Arial"/>
        </w:rPr>
        <w:t> </w:t>
      </w:r>
      <w:r w:rsidRPr="00974BCB">
        <w:rPr>
          <w:rFonts w:ascii="Arial" w:hAnsi="Arial" w:cs="Arial"/>
          <w:i/>
          <w:iCs/>
        </w:rPr>
        <w:t>Kopalnia soli Wieliczka</w:t>
      </w:r>
      <w:r w:rsidRPr="00974BCB">
        <w:rPr>
          <w:rFonts w:ascii="Arial" w:hAnsi="Arial" w:cs="Arial"/>
        </w:rPr>
        <w:t xml:space="preserve">), </w:t>
      </w:r>
      <w:proofErr w:type="spellStart"/>
      <w:r w:rsidRPr="00974BCB">
        <w:rPr>
          <w:rFonts w:ascii="Arial" w:hAnsi="Arial" w:cs="Arial"/>
        </w:rPr>
        <w:t>lies</w:t>
      </w:r>
      <w:proofErr w:type="spellEnd"/>
      <w:r w:rsidRPr="00974BCB">
        <w:rPr>
          <w:rFonts w:ascii="Arial" w:hAnsi="Arial" w:cs="Arial"/>
        </w:rPr>
        <w:t xml:space="preserve"> </w:t>
      </w:r>
      <w:proofErr w:type="spellStart"/>
      <w:r w:rsidRPr="00974BCB">
        <w:rPr>
          <w:rFonts w:ascii="Arial" w:hAnsi="Arial" w:cs="Arial"/>
        </w:rPr>
        <w:t>within</w:t>
      </w:r>
      <w:proofErr w:type="spellEnd"/>
      <w:r w:rsidRPr="00974BCB">
        <w:rPr>
          <w:rFonts w:ascii="Arial" w:hAnsi="Arial" w:cs="Arial"/>
        </w:rPr>
        <w:t xml:space="preserve"> </w:t>
      </w:r>
      <w:proofErr w:type="spellStart"/>
      <w:r w:rsidRPr="00974BCB">
        <w:rPr>
          <w:rFonts w:ascii="Arial" w:hAnsi="Arial" w:cs="Arial"/>
        </w:rPr>
        <w:t>the</w:t>
      </w:r>
      <w:proofErr w:type="spellEnd"/>
      <w:r w:rsidR="00974BCB" w:rsidRPr="00974BCB">
        <w:rPr>
          <w:rFonts w:ascii="Arial" w:hAnsi="Arial" w:cs="Arial"/>
        </w:rPr>
        <w:t xml:space="preserve"> </w:t>
      </w:r>
      <w:hyperlink r:id="rId10" w:tooltip="Kraków" w:history="1">
        <w:r w:rsidRPr="00974BCB">
          <w:rPr>
            <w:rStyle w:val="Hipercze"/>
            <w:rFonts w:ascii="Arial" w:hAnsi="Arial" w:cs="Arial"/>
            <w:color w:val="auto"/>
            <w:u w:val="none"/>
          </w:rPr>
          <w:t>Kraków</w:t>
        </w:r>
      </w:hyperlink>
      <w:r w:rsidRPr="00974BCB">
        <w:rPr>
          <w:rStyle w:val="apple-converted-space"/>
          <w:rFonts w:ascii="Arial" w:hAnsi="Arial" w:cs="Arial"/>
        </w:rPr>
        <w:t> </w:t>
      </w:r>
      <w:proofErr w:type="spellStart"/>
      <w:r w:rsidR="00D260CA" w:rsidRPr="00970F77">
        <w:rPr>
          <w:rFonts w:ascii="Arial" w:hAnsi="Arial" w:cs="Arial"/>
        </w:rPr>
        <w:fldChar w:fldCharType="begin"/>
      </w:r>
      <w:r w:rsidRPr="00974BCB">
        <w:rPr>
          <w:rFonts w:ascii="Arial" w:hAnsi="Arial" w:cs="Arial"/>
        </w:rPr>
        <w:instrText xml:space="preserve"> HYPERLINK "http://en.wikipedia.org/wiki/Metropolitan_area" \o "Metropolitan area" </w:instrText>
      </w:r>
      <w:r w:rsidR="00D260CA" w:rsidRPr="00970F77">
        <w:rPr>
          <w:rFonts w:ascii="Arial" w:hAnsi="Arial" w:cs="Arial"/>
        </w:rPr>
        <w:fldChar w:fldCharType="separate"/>
      </w:r>
      <w:r w:rsidRPr="00974BCB">
        <w:rPr>
          <w:rStyle w:val="Hipercze"/>
          <w:rFonts w:ascii="Arial" w:hAnsi="Arial" w:cs="Arial"/>
          <w:color w:val="auto"/>
          <w:u w:val="none"/>
        </w:rPr>
        <w:t>metropolitan</w:t>
      </w:r>
      <w:proofErr w:type="spellEnd"/>
      <w:r w:rsidRPr="00974BCB">
        <w:rPr>
          <w:rStyle w:val="Hipercze"/>
          <w:rFonts w:ascii="Arial" w:hAnsi="Arial" w:cs="Arial"/>
          <w:color w:val="auto"/>
          <w:u w:val="none"/>
        </w:rPr>
        <w:t xml:space="preserve"> </w:t>
      </w:r>
      <w:proofErr w:type="spellStart"/>
      <w:r w:rsidRPr="00974BCB">
        <w:rPr>
          <w:rStyle w:val="Hipercze"/>
          <w:rFonts w:ascii="Arial" w:hAnsi="Arial" w:cs="Arial"/>
          <w:color w:val="auto"/>
          <w:u w:val="none"/>
        </w:rPr>
        <w:t>area</w:t>
      </w:r>
      <w:proofErr w:type="spellEnd"/>
      <w:r w:rsidR="00D260CA" w:rsidRPr="00970F77">
        <w:rPr>
          <w:rFonts w:ascii="Arial" w:hAnsi="Arial" w:cs="Arial"/>
        </w:rPr>
        <w:fldChar w:fldCharType="end"/>
      </w:r>
      <w:r w:rsidRPr="00974BCB">
        <w:rPr>
          <w:rFonts w:ascii="Arial" w:hAnsi="Arial" w:cs="Arial"/>
        </w:rPr>
        <w:t xml:space="preserve">. </w:t>
      </w:r>
      <w:r w:rsidRPr="00970F77">
        <w:rPr>
          <w:rFonts w:ascii="Arial" w:hAnsi="Arial" w:cs="Arial"/>
          <w:lang w:val="en-US"/>
        </w:rPr>
        <w:t>The</w:t>
      </w:r>
      <w:r w:rsidRPr="00970F77">
        <w:rPr>
          <w:rStyle w:val="apple-converted-space"/>
          <w:rFonts w:ascii="Arial" w:hAnsi="Arial" w:cs="Arial"/>
          <w:lang w:val="en-US"/>
        </w:rPr>
        <w:t> </w:t>
      </w:r>
      <w:hyperlink r:id="rId11" w:tooltip="Mining" w:history="1">
        <w:r w:rsidRPr="00970F77">
          <w:rPr>
            <w:rStyle w:val="Hipercze"/>
            <w:rFonts w:ascii="Arial" w:hAnsi="Arial" w:cs="Arial"/>
            <w:color w:val="auto"/>
            <w:u w:val="none"/>
            <w:lang w:val="en-US"/>
          </w:rPr>
          <w:t>mine</w:t>
        </w:r>
      </w:hyperlink>
      <w:r w:rsidRPr="00970F77">
        <w:rPr>
          <w:rFonts w:ascii="Arial" w:hAnsi="Arial" w:cs="Arial"/>
          <w:lang w:val="en-US"/>
        </w:rPr>
        <w:t>, built in the 13th century, produced</w:t>
      </w:r>
      <w:r w:rsidRPr="00970F77">
        <w:rPr>
          <w:rStyle w:val="apple-converted-space"/>
          <w:rFonts w:ascii="Arial" w:hAnsi="Arial" w:cs="Arial"/>
          <w:lang w:val="en-US"/>
        </w:rPr>
        <w:t> </w:t>
      </w:r>
      <w:hyperlink r:id="rId12" w:tooltip="Table salt" w:history="1">
        <w:r w:rsidRPr="00970F77">
          <w:rPr>
            <w:rStyle w:val="Hipercze"/>
            <w:rFonts w:ascii="Arial" w:hAnsi="Arial" w:cs="Arial"/>
            <w:color w:val="auto"/>
            <w:u w:val="none"/>
            <w:lang w:val="en-US"/>
          </w:rPr>
          <w:t>table salt</w:t>
        </w:r>
      </w:hyperlink>
      <w:r w:rsidRPr="00970F77">
        <w:rPr>
          <w:rStyle w:val="apple-converted-space"/>
          <w:rFonts w:ascii="Arial" w:hAnsi="Arial" w:cs="Arial"/>
          <w:lang w:val="en-US"/>
        </w:rPr>
        <w:t> </w:t>
      </w:r>
      <w:r w:rsidRPr="00970F77">
        <w:rPr>
          <w:rFonts w:ascii="Arial" w:hAnsi="Arial" w:cs="Arial"/>
          <w:lang w:val="en-US"/>
        </w:rPr>
        <w:t>continuously until 2007, as one of the world's oldest</w:t>
      </w:r>
      <w:r w:rsidRPr="00970F77">
        <w:rPr>
          <w:rStyle w:val="apple-converted-space"/>
          <w:rFonts w:ascii="Arial" w:hAnsi="Arial" w:cs="Arial"/>
          <w:lang w:val="en-US"/>
        </w:rPr>
        <w:t> </w:t>
      </w:r>
      <w:hyperlink r:id="rId13" w:tooltip="Salt mine" w:history="1">
        <w:r w:rsidRPr="00970F77">
          <w:rPr>
            <w:rStyle w:val="Hipercze"/>
            <w:rFonts w:ascii="Arial" w:hAnsi="Arial" w:cs="Arial"/>
            <w:color w:val="auto"/>
            <w:u w:val="none"/>
            <w:lang w:val="en-US"/>
          </w:rPr>
          <w:t>salt mines</w:t>
        </w:r>
      </w:hyperlink>
      <w:r w:rsidRPr="00970F77">
        <w:rPr>
          <w:rStyle w:val="apple-converted-space"/>
          <w:rFonts w:ascii="Arial" w:hAnsi="Arial" w:cs="Arial"/>
          <w:lang w:val="en-US"/>
        </w:rPr>
        <w:t> </w:t>
      </w:r>
      <w:r w:rsidRPr="00970F77">
        <w:rPr>
          <w:rFonts w:ascii="Arial" w:hAnsi="Arial" w:cs="Arial"/>
          <w:lang w:val="en-US"/>
        </w:rPr>
        <w:t>still in operation. From its beginning and throughout its existence, the Royal mine was run by the</w:t>
      </w:r>
      <w:r w:rsidRPr="00970F77">
        <w:rPr>
          <w:rStyle w:val="apple-converted-space"/>
          <w:rFonts w:ascii="Arial" w:hAnsi="Arial" w:cs="Arial"/>
          <w:lang w:val="en-US"/>
        </w:rPr>
        <w:t> </w:t>
      </w:r>
      <w:proofErr w:type="spellStart"/>
      <w:r w:rsidR="00D260CA" w:rsidRPr="00970F77">
        <w:rPr>
          <w:rFonts w:ascii="Arial" w:hAnsi="Arial" w:cs="Arial"/>
        </w:rPr>
        <w:fldChar w:fldCharType="begin"/>
      </w:r>
      <w:r w:rsidRPr="00970F77">
        <w:rPr>
          <w:rFonts w:ascii="Arial" w:hAnsi="Arial" w:cs="Arial"/>
          <w:lang w:val="en-US"/>
        </w:rPr>
        <w:instrText xml:space="preserve"> HYPERLINK "http://en.wikipedia.org/wiki/%C5%BBupy_krakowskie" \o "Żupy krakowskie" </w:instrText>
      </w:r>
      <w:r w:rsidR="00D260CA" w:rsidRPr="00970F77">
        <w:rPr>
          <w:rFonts w:ascii="Arial" w:hAnsi="Arial" w:cs="Arial"/>
        </w:rPr>
        <w:fldChar w:fldCharType="separate"/>
      </w:r>
      <w:r w:rsidRPr="00970F77">
        <w:rPr>
          <w:rStyle w:val="Hipercze"/>
          <w:rFonts w:ascii="Arial" w:hAnsi="Arial" w:cs="Arial"/>
          <w:color w:val="auto"/>
          <w:u w:val="none"/>
          <w:lang w:val="en-US"/>
        </w:rPr>
        <w:t>Żupy</w:t>
      </w:r>
      <w:proofErr w:type="spellEnd"/>
      <w:r w:rsidRPr="00970F77">
        <w:rPr>
          <w:rStyle w:val="Hipercze"/>
          <w:rFonts w:ascii="Arial" w:hAnsi="Arial" w:cs="Arial"/>
          <w:color w:val="auto"/>
          <w:u w:val="none"/>
          <w:lang w:val="en-US"/>
        </w:rPr>
        <w:t xml:space="preserve"> </w:t>
      </w:r>
      <w:proofErr w:type="spellStart"/>
      <w:r w:rsidRPr="00970F77">
        <w:rPr>
          <w:rStyle w:val="Hipercze"/>
          <w:rFonts w:ascii="Arial" w:hAnsi="Arial" w:cs="Arial"/>
          <w:color w:val="auto"/>
          <w:u w:val="none"/>
          <w:lang w:val="en-US"/>
        </w:rPr>
        <w:t>krakowskie</w:t>
      </w:r>
      <w:proofErr w:type="spellEnd"/>
      <w:r w:rsidR="00D260CA" w:rsidRPr="00970F77">
        <w:rPr>
          <w:rFonts w:ascii="Arial" w:hAnsi="Arial" w:cs="Arial"/>
        </w:rPr>
        <w:fldChar w:fldCharType="end"/>
      </w:r>
      <w:r w:rsidRPr="00970F77">
        <w:rPr>
          <w:rStyle w:val="apple-converted-space"/>
          <w:rFonts w:ascii="Arial" w:hAnsi="Arial" w:cs="Arial"/>
          <w:lang w:val="en-US"/>
        </w:rPr>
        <w:t> </w:t>
      </w:r>
      <w:r w:rsidRPr="00970F77">
        <w:rPr>
          <w:rFonts w:ascii="Arial" w:hAnsi="Arial" w:cs="Arial"/>
          <w:lang w:val="en-US"/>
        </w:rPr>
        <w:t>Salt Mines. The mine's attractions include dozens of</w:t>
      </w:r>
      <w:r w:rsidRPr="00970F77">
        <w:rPr>
          <w:rStyle w:val="apple-converted-space"/>
          <w:rFonts w:ascii="Arial" w:hAnsi="Arial" w:cs="Arial"/>
          <w:lang w:val="en-US"/>
        </w:rPr>
        <w:t> </w:t>
      </w:r>
      <w:hyperlink r:id="rId14" w:tooltip="Statue" w:history="1">
        <w:r w:rsidRPr="00970F77">
          <w:rPr>
            <w:rStyle w:val="Hipercze"/>
            <w:rFonts w:ascii="Arial" w:hAnsi="Arial" w:cs="Arial"/>
            <w:color w:val="auto"/>
            <w:u w:val="none"/>
            <w:lang w:val="en-US"/>
          </w:rPr>
          <w:t>statues</w:t>
        </w:r>
      </w:hyperlink>
      <w:r w:rsidRPr="00970F77">
        <w:rPr>
          <w:rFonts w:ascii="Arial" w:hAnsi="Arial" w:cs="Arial"/>
          <w:lang w:val="en-US"/>
        </w:rPr>
        <w:t>, three chapels and an entire</w:t>
      </w:r>
      <w:r w:rsidRPr="00970F77">
        <w:rPr>
          <w:rStyle w:val="apple-converted-space"/>
          <w:rFonts w:ascii="Arial" w:hAnsi="Arial" w:cs="Arial"/>
          <w:lang w:val="en-US"/>
        </w:rPr>
        <w:t> </w:t>
      </w:r>
      <w:hyperlink r:id="rId15" w:tooltip="Cathedral" w:history="1">
        <w:r w:rsidRPr="00970F77">
          <w:rPr>
            <w:rStyle w:val="Hipercze"/>
            <w:rFonts w:ascii="Arial" w:hAnsi="Arial" w:cs="Arial"/>
            <w:color w:val="auto"/>
            <w:u w:val="none"/>
            <w:lang w:val="en-US"/>
          </w:rPr>
          <w:t>cathedral</w:t>
        </w:r>
      </w:hyperlink>
      <w:r w:rsidRPr="00970F77">
        <w:rPr>
          <w:rStyle w:val="apple-converted-space"/>
          <w:rFonts w:ascii="Arial" w:hAnsi="Arial" w:cs="Arial"/>
          <w:lang w:val="en-US"/>
        </w:rPr>
        <w:t> </w:t>
      </w:r>
      <w:r w:rsidRPr="00970F77">
        <w:rPr>
          <w:rFonts w:ascii="Arial" w:hAnsi="Arial" w:cs="Arial"/>
          <w:lang w:val="en-US"/>
        </w:rPr>
        <w:t>that has been carved out of the</w:t>
      </w:r>
      <w:r w:rsidRPr="00970F77">
        <w:rPr>
          <w:rStyle w:val="apple-converted-space"/>
          <w:rFonts w:ascii="Arial" w:hAnsi="Arial" w:cs="Arial"/>
          <w:lang w:val="en-US"/>
        </w:rPr>
        <w:t> </w:t>
      </w:r>
      <w:hyperlink r:id="rId16" w:tooltip="Rock salt" w:history="1">
        <w:r w:rsidRPr="00970F77">
          <w:rPr>
            <w:rStyle w:val="Hipercze"/>
            <w:rFonts w:ascii="Arial" w:hAnsi="Arial" w:cs="Arial"/>
            <w:color w:val="auto"/>
            <w:u w:val="none"/>
            <w:lang w:val="en-US"/>
          </w:rPr>
          <w:t>rock salt</w:t>
        </w:r>
      </w:hyperlink>
      <w:r w:rsidRPr="00970F77">
        <w:rPr>
          <w:rStyle w:val="apple-converted-space"/>
          <w:rFonts w:ascii="Arial" w:hAnsi="Arial" w:cs="Arial"/>
          <w:lang w:val="en-US"/>
        </w:rPr>
        <w:t> </w:t>
      </w:r>
      <w:r w:rsidRPr="00970F77">
        <w:rPr>
          <w:rFonts w:ascii="Arial" w:hAnsi="Arial" w:cs="Arial"/>
          <w:lang w:val="en-US"/>
        </w:rPr>
        <w:t xml:space="preserve">by the miners. About 1.2 million people visit the </w:t>
      </w:r>
      <w:proofErr w:type="spellStart"/>
      <w:r w:rsidRPr="00970F77">
        <w:rPr>
          <w:rFonts w:ascii="Arial" w:hAnsi="Arial" w:cs="Arial"/>
          <w:lang w:val="en-US"/>
        </w:rPr>
        <w:t>Wieliczka</w:t>
      </w:r>
      <w:proofErr w:type="spellEnd"/>
      <w:r w:rsidRPr="00970F77">
        <w:rPr>
          <w:rFonts w:ascii="Arial" w:hAnsi="Arial" w:cs="Arial"/>
          <w:lang w:val="en-US"/>
        </w:rPr>
        <w:t xml:space="preserve"> Salt Mine annually.</w:t>
      </w:r>
      <w:r w:rsidR="00974BCB" w:rsidRPr="00970F77">
        <w:rPr>
          <w:rFonts w:ascii="Arial" w:hAnsi="Arial" w:cs="Arial"/>
          <w:lang w:val="en-US"/>
        </w:rPr>
        <w:t xml:space="preserve"> </w:t>
      </w:r>
    </w:p>
    <w:p w:rsidR="00970F77" w:rsidRPr="00970F77" w:rsidRDefault="00970F77" w:rsidP="00970F77">
      <w:pPr>
        <w:pStyle w:val="NormalnyWeb"/>
        <w:shd w:val="clear" w:color="auto" w:fill="FFFFFF"/>
        <w:spacing w:before="120" w:beforeAutospacing="0" w:after="120" w:afterAutospacing="0" w:line="336" w:lineRule="atLeast"/>
        <w:rPr>
          <w:rFonts w:ascii="Arial" w:hAnsi="Arial" w:cs="Arial"/>
          <w:lang w:val="en-US"/>
        </w:rPr>
      </w:pPr>
      <w:r w:rsidRPr="00970F77">
        <w:rPr>
          <w:rFonts w:ascii="Arial" w:hAnsi="Arial" w:cs="Arial"/>
          <w:lang w:val="en-US"/>
        </w:rPr>
        <w:t>The mine is one of Poland's official national</w:t>
      </w:r>
      <w:r w:rsidRPr="00970F77">
        <w:rPr>
          <w:rStyle w:val="apple-converted-space"/>
          <w:rFonts w:ascii="Arial" w:hAnsi="Arial" w:cs="Arial"/>
          <w:lang w:val="en-US"/>
        </w:rPr>
        <w:t> </w:t>
      </w:r>
      <w:hyperlink r:id="rId17" w:tooltip="List of Historical Monuments (Poland)" w:history="1">
        <w:r w:rsidRPr="00970F77">
          <w:rPr>
            <w:rStyle w:val="Hipercze"/>
            <w:rFonts w:ascii="Arial" w:hAnsi="Arial" w:cs="Arial"/>
            <w:color w:val="auto"/>
            <w:u w:val="none"/>
            <w:lang w:val="en-US"/>
          </w:rPr>
          <w:t>Historic Monuments</w:t>
        </w:r>
      </w:hyperlink>
      <w:r w:rsidRPr="00970F77">
        <w:rPr>
          <w:rStyle w:val="apple-converted-space"/>
          <w:rFonts w:ascii="Arial" w:hAnsi="Arial" w:cs="Arial"/>
          <w:lang w:val="en-US"/>
        </w:rPr>
        <w:t> </w:t>
      </w:r>
      <w:r w:rsidRPr="00970F77">
        <w:rPr>
          <w:rFonts w:ascii="Arial" w:hAnsi="Arial" w:cs="Arial"/>
          <w:lang w:val="en-US"/>
        </w:rPr>
        <w:t>(</w:t>
      </w:r>
      <w:proofErr w:type="spellStart"/>
      <w:r w:rsidR="00D260CA" w:rsidRPr="00970F77">
        <w:rPr>
          <w:rFonts w:ascii="Arial" w:hAnsi="Arial" w:cs="Arial"/>
          <w:i/>
          <w:iCs/>
        </w:rPr>
        <w:fldChar w:fldCharType="begin"/>
      </w:r>
      <w:r w:rsidRPr="00970F77">
        <w:rPr>
          <w:rFonts w:ascii="Arial" w:hAnsi="Arial" w:cs="Arial"/>
          <w:i/>
          <w:iCs/>
          <w:lang w:val="en-US"/>
        </w:rPr>
        <w:instrText xml:space="preserve"> HYPERLINK "http://en.wikipedia.org/wiki/Pomnik_historii" \o "Pomnik historii" </w:instrText>
      </w:r>
      <w:r w:rsidR="00D260CA" w:rsidRPr="00970F77">
        <w:rPr>
          <w:rFonts w:ascii="Arial" w:hAnsi="Arial" w:cs="Arial"/>
          <w:i/>
          <w:iCs/>
        </w:rPr>
        <w:fldChar w:fldCharType="separate"/>
      </w:r>
      <w:r w:rsidRPr="00970F77">
        <w:rPr>
          <w:rStyle w:val="Hipercze"/>
          <w:rFonts w:ascii="Arial" w:hAnsi="Arial" w:cs="Arial"/>
          <w:i/>
          <w:iCs/>
          <w:color w:val="auto"/>
          <w:u w:val="none"/>
          <w:lang w:val="en-US"/>
        </w:rPr>
        <w:t>Pomnik</w:t>
      </w:r>
      <w:proofErr w:type="spellEnd"/>
      <w:r w:rsidRPr="00970F77">
        <w:rPr>
          <w:rStyle w:val="Hipercze"/>
          <w:rFonts w:ascii="Arial" w:hAnsi="Arial" w:cs="Arial"/>
          <w:i/>
          <w:iCs/>
          <w:color w:val="auto"/>
          <w:u w:val="none"/>
          <w:lang w:val="en-US"/>
        </w:rPr>
        <w:t xml:space="preserve"> </w:t>
      </w:r>
      <w:proofErr w:type="spellStart"/>
      <w:r w:rsidRPr="00970F77">
        <w:rPr>
          <w:rStyle w:val="Hipercze"/>
          <w:rFonts w:ascii="Arial" w:hAnsi="Arial" w:cs="Arial"/>
          <w:i/>
          <w:iCs/>
          <w:color w:val="auto"/>
          <w:u w:val="none"/>
          <w:lang w:val="en-US"/>
        </w:rPr>
        <w:t>historii</w:t>
      </w:r>
      <w:proofErr w:type="spellEnd"/>
      <w:r w:rsidR="00D260CA" w:rsidRPr="00970F77">
        <w:rPr>
          <w:rFonts w:ascii="Arial" w:hAnsi="Arial" w:cs="Arial"/>
          <w:i/>
          <w:iCs/>
        </w:rPr>
        <w:fldChar w:fldCharType="end"/>
      </w:r>
      <w:r w:rsidRPr="00970F77">
        <w:rPr>
          <w:rFonts w:ascii="Arial" w:hAnsi="Arial" w:cs="Arial"/>
          <w:lang w:val="en-US"/>
        </w:rPr>
        <w:t>), as designated in the first round, September 16, 1994. Its listing is maintained by the</w:t>
      </w:r>
      <w:r w:rsidRPr="00970F77">
        <w:rPr>
          <w:rStyle w:val="apple-converted-space"/>
          <w:rFonts w:ascii="Arial" w:hAnsi="Arial" w:cs="Arial"/>
          <w:lang w:val="en-US"/>
        </w:rPr>
        <w:t> </w:t>
      </w:r>
      <w:hyperlink r:id="rId18" w:tooltip="Narodowy Instytut Dziedzictwa" w:history="1">
        <w:r w:rsidRPr="00970F77">
          <w:rPr>
            <w:rStyle w:val="Hipercze"/>
            <w:rFonts w:ascii="Arial" w:hAnsi="Arial" w:cs="Arial"/>
            <w:color w:val="auto"/>
            <w:u w:val="none"/>
            <w:lang w:val="en-US"/>
          </w:rPr>
          <w:t>National Heritage Board of Poland</w:t>
        </w:r>
      </w:hyperlink>
      <w:r w:rsidRPr="00970F77">
        <w:rPr>
          <w:rFonts w:ascii="Arial" w:hAnsi="Arial" w:cs="Arial"/>
          <w:lang w:val="en-US"/>
        </w:rPr>
        <w:t>.</w:t>
      </w:r>
    </w:p>
    <w:p w:rsidR="00970F77" w:rsidRPr="00970F77" w:rsidRDefault="00970F77" w:rsidP="00970F77">
      <w:pPr>
        <w:pStyle w:val="NormalnyWeb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262626"/>
          <w:lang w:val="en-US"/>
        </w:rPr>
      </w:pPr>
      <w:r w:rsidRPr="00970F77">
        <w:rPr>
          <w:rFonts w:ascii="Arial" w:hAnsi="Arial" w:cs="Arial"/>
          <w:color w:val="262626"/>
          <w:lang w:val="en-US"/>
        </w:rPr>
        <w:t> </w:t>
      </w:r>
      <w:r w:rsidR="007D182F" w:rsidRPr="007D182F">
        <w:rPr>
          <w:rFonts w:ascii="Arial" w:hAnsi="Arial" w:cs="Arial"/>
          <w:noProof/>
          <w:color w:val="262626"/>
        </w:rPr>
        <w:drawing>
          <wp:inline distT="0" distB="0" distL="0" distR="0">
            <wp:extent cx="5200650" cy="3198019"/>
            <wp:effectExtent l="19050" t="0" r="0" b="0"/>
            <wp:docPr id="5" name="Obraz 13" descr="File:Wieliczka-saltmine-kin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ile:Wieliczka-saltmine-kinga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8931" cy="3196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0F77" w:rsidRDefault="00970F77" w:rsidP="00970F77">
      <w:pPr>
        <w:ind w:firstLine="708"/>
        <w:rPr>
          <w:lang w:val="en-US"/>
        </w:rPr>
      </w:pPr>
    </w:p>
    <w:p w:rsidR="00970F77" w:rsidRPr="00970F77" w:rsidRDefault="00970F77" w:rsidP="00970F77">
      <w:pPr>
        <w:ind w:firstLine="708"/>
        <w:rPr>
          <w:lang w:val="en-US"/>
        </w:rPr>
      </w:pPr>
    </w:p>
    <w:sectPr w:rsidR="00970F77" w:rsidRPr="00970F77" w:rsidSect="000329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06CDA"/>
    <w:rsid w:val="000313D3"/>
    <w:rsid w:val="00032417"/>
    <w:rsid w:val="000329B5"/>
    <w:rsid w:val="0004321E"/>
    <w:rsid w:val="00046D02"/>
    <w:rsid w:val="000D23AB"/>
    <w:rsid w:val="000F5A18"/>
    <w:rsid w:val="001018E8"/>
    <w:rsid w:val="0012540D"/>
    <w:rsid w:val="00157621"/>
    <w:rsid w:val="001754F8"/>
    <w:rsid w:val="00175F43"/>
    <w:rsid w:val="00195A35"/>
    <w:rsid w:val="00196DD4"/>
    <w:rsid w:val="001A1234"/>
    <w:rsid w:val="001E578F"/>
    <w:rsid w:val="00243753"/>
    <w:rsid w:val="00281E9C"/>
    <w:rsid w:val="00290E22"/>
    <w:rsid w:val="002E581D"/>
    <w:rsid w:val="002F6F23"/>
    <w:rsid w:val="003261CF"/>
    <w:rsid w:val="00375DD4"/>
    <w:rsid w:val="00377844"/>
    <w:rsid w:val="003C0340"/>
    <w:rsid w:val="00406CDA"/>
    <w:rsid w:val="004373F8"/>
    <w:rsid w:val="004748CF"/>
    <w:rsid w:val="004E125B"/>
    <w:rsid w:val="00527443"/>
    <w:rsid w:val="005B46F6"/>
    <w:rsid w:val="005E547F"/>
    <w:rsid w:val="00641798"/>
    <w:rsid w:val="0064790F"/>
    <w:rsid w:val="006A2110"/>
    <w:rsid w:val="006C71DA"/>
    <w:rsid w:val="006F560F"/>
    <w:rsid w:val="00707FDD"/>
    <w:rsid w:val="00726173"/>
    <w:rsid w:val="00734135"/>
    <w:rsid w:val="00754D7D"/>
    <w:rsid w:val="007631C6"/>
    <w:rsid w:val="00780A5E"/>
    <w:rsid w:val="007845B7"/>
    <w:rsid w:val="007D182F"/>
    <w:rsid w:val="007D4DEE"/>
    <w:rsid w:val="007F09E6"/>
    <w:rsid w:val="007F696B"/>
    <w:rsid w:val="00806B0D"/>
    <w:rsid w:val="0081483E"/>
    <w:rsid w:val="008376F4"/>
    <w:rsid w:val="008439E6"/>
    <w:rsid w:val="008B531B"/>
    <w:rsid w:val="00903F19"/>
    <w:rsid w:val="00907243"/>
    <w:rsid w:val="00912851"/>
    <w:rsid w:val="009155DB"/>
    <w:rsid w:val="0095514B"/>
    <w:rsid w:val="00970F77"/>
    <w:rsid w:val="00974BCB"/>
    <w:rsid w:val="009A3927"/>
    <w:rsid w:val="00B676FF"/>
    <w:rsid w:val="00BC1A18"/>
    <w:rsid w:val="00C220BA"/>
    <w:rsid w:val="00CA40C4"/>
    <w:rsid w:val="00CA7E49"/>
    <w:rsid w:val="00D13BA0"/>
    <w:rsid w:val="00D260CA"/>
    <w:rsid w:val="00D437ED"/>
    <w:rsid w:val="00D607D8"/>
    <w:rsid w:val="00DE4185"/>
    <w:rsid w:val="00E25BC2"/>
    <w:rsid w:val="00E365F6"/>
    <w:rsid w:val="00E36D51"/>
    <w:rsid w:val="00E53FCC"/>
    <w:rsid w:val="00E549AC"/>
    <w:rsid w:val="00EE7362"/>
    <w:rsid w:val="00EF310C"/>
    <w:rsid w:val="00F2010A"/>
    <w:rsid w:val="00F638F5"/>
    <w:rsid w:val="00F8366A"/>
    <w:rsid w:val="00FC0171"/>
    <w:rsid w:val="00FC022C"/>
    <w:rsid w:val="00FD4F53"/>
    <w:rsid w:val="00FD675E"/>
    <w:rsid w:val="00FF507F"/>
    <w:rsid w:val="00FF72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329B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">
    <w:name w:val="Nagłówek1"/>
    <w:basedOn w:val="Domylnaczcionkaakapitu"/>
    <w:rsid w:val="00406CDA"/>
  </w:style>
  <w:style w:type="character" w:customStyle="1" w:styleId="bold">
    <w:name w:val="bold"/>
    <w:basedOn w:val="Domylnaczcionkaakapitu"/>
    <w:rsid w:val="00406CDA"/>
  </w:style>
  <w:style w:type="paragraph" w:styleId="Tekstdymka">
    <w:name w:val="Balloon Text"/>
    <w:basedOn w:val="Normalny"/>
    <w:link w:val="TekstdymkaZnak"/>
    <w:uiPriority w:val="99"/>
    <w:semiHidden/>
    <w:unhideWhenUsed/>
    <w:rsid w:val="00406C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6CD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4748CF"/>
  </w:style>
  <w:style w:type="character" w:styleId="Hipercze">
    <w:name w:val="Hyperlink"/>
    <w:basedOn w:val="Domylnaczcionkaakapitu"/>
    <w:uiPriority w:val="99"/>
    <w:semiHidden/>
    <w:unhideWhenUsed/>
    <w:rsid w:val="004748CF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4E12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57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://en.wikipedia.org/wiki/Salt_mine" TargetMode="External"/><Relationship Id="rId18" Type="http://schemas.openxmlformats.org/officeDocument/2006/relationships/hyperlink" Target="http://en.wikipedia.org/wiki/Narodowy_Instytut_Dziedzictwa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hyperlink" Target="http://en.wikipedia.org/wiki/Table_salt" TargetMode="External"/><Relationship Id="rId17" Type="http://schemas.openxmlformats.org/officeDocument/2006/relationships/hyperlink" Target="http://en.wikipedia.org/wiki/List_of_Historical_Monuments_(Poland)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en.wikipedia.org/wiki/Rock_salt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://en.wikipedia.org/wiki/Mining" TargetMode="External"/><Relationship Id="rId5" Type="http://schemas.openxmlformats.org/officeDocument/2006/relationships/hyperlink" Target="http://www.krakow-info.com/komnaty.htm" TargetMode="External"/><Relationship Id="rId15" Type="http://schemas.openxmlformats.org/officeDocument/2006/relationships/hyperlink" Target="http://en.wikipedia.org/wiki/Cathedral" TargetMode="External"/><Relationship Id="rId10" Type="http://schemas.openxmlformats.org/officeDocument/2006/relationships/hyperlink" Target="http://en.wikipedia.org/wiki/Krak%C3%B3w" TargetMode="External"/><Relationship Id="rId19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openxmlformats.org/officeDocument/2006/relationships/hyperlink" Target="http://en.wikipedia.org/wiki/Statue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645</Words>
  <Characters>3874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Media Expert</dc:creator>
  <cp:lastModifiedBy>Kasia</cp:lastModifiedBy>
  <cp:revision>2</cp:revision>
  <dcterms:created xsi:type="dcterms:W3CDTF">2014-04-24T17:17:00Z</dcterms:created>
  <dcterms:modified xsi:type="dcterms:W3CDTF">2014-04-24T17:17:00Z</dcterms:modified>
</cp:coreProperties>
</file>