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E1D" w:rsidRPr="00D67751" w:rsidRDefault="00FE5292" w:rsidP="00FE5292">
      <w:pPr>
        <w:jc w:val="center"/>
        <w:rPr>
          <w:rFonts w:ascii="Lucida Handwriting" w:hAnsi="Lucida Handwriting" w:cstheme="minorHAnsi"/>
          <w:b/>
          <w:sz w:val="36"/>
          <w:szCs w:val="36"/>
          <w:lang w:val="en-US"/>
        </w:rPr>
      </w:pPr>
      <w:bookmarkStart w:id="0" w:name="_GoBack"/>
      <w:bookmarkEnd w:id="0"/>
      <w:r w:rsidRPr="00D67751">
        <w:rPr>
          <w:rFonts w:ascii="Lucida Handwriting" w:hAnsi="Lucida Handwriting" w:cstheme="minorHAnsi"/>
          <w:b/>
          <w:sz w:val="36"/>
          <w:szCs w:val="36"/>
          <w:lang w:val="en-US"/>
        </w:rPr>
        <w:t>Silesia Land – a treasure of a long-standing culture</w:t>
      </w:r>
    </w:p>
    <w:p w:rsidR="00FE5292" w:rsidRPr="00D67751" w:rsidRDefault="00FE5292" w:rsidP="00FE5292">
      <w:pPr>
        <w:rPr>
          <w:rFonts w:ascii="Comic Sans MS" w:hAnsi="Comic Sans MS" w:cstheme="minorHAnsi"/>
          <w:sz w:val="24"/>
          <w:szCs w:val="24"/>
          <w:lang w:val="en-US"/>
        </w:rPr>
      </w:pPr>
      <w:r w:rsidRPr="00D67751">
        <w:rPr>
          <w:rFonts w:ascii="Lucida Handwriting" w:hAnsi="Lucida Handwriting" w:cstheme="minorHAnsi"/>
          <w:b/>
          <w:sz w:val="24"/>
          <w:szCs w:val="24"/>
          <w:lang w:val="en-US"/>
        </w:rPr>
        <w:t xml:space="preserve"> </w:t>
      </w:r>
      <w:r>
        <w:rPr>
          <w:rFonts w:cstheme="minorHAnsi"/>
          <w:sz w:val="24"/>
          <w:szCs w:val="24"/>
          <w:lang w:val="en-US"/>
        </w:rPr>
        <w:t xml:space="preserve">  </w:t>
      </w:r>
      <w:r w:rsidRPr="00D67751">
        <w:rPr>
          <w:rFonts w:ascii="Comic Sans MS" w:hAnsi="Comic Sans MS" w:cstheme="minorHAnsi"/>
          <w:sz w:val="24"/>
          <w:szCs w:val="24"/>
          <w:lang w:val="en-US"/>
        </w:rPr>
        <w:t xml:space="preserve">   The Silesia Land is an ample treasure of a long-standing culture. In spite of the numerous historic cataclysm, wars, famine and periods of misfortune, the local people created indelible spiritual and material goods, which have survived to this day.</w:t>
      </w:r>
    </w:p>
    <w:p w:rsidR="00FE5292" w:rsidRPr="00D67751" w:rsidRDefault="00FE5292" w:rsidP="00FE5292">
      <w:pPr>
        <w:rPr>
          <w:rFonts w:ascii="Comic Sans MS" w:hAnsi="Comic Sans MS" w:cstheme="minorHAnsi"/>
          <w:sz w:val="24"/>
          <w:szCs w:val="24"/>
          <w:lang w:val="en-US"/>
        </w:rPr>
      </w:pPr>
      <w:r w:rsidRPr="00D67751">
        <w:rPr>
          <w:rFonts w:ascii="Comic Sans MS" w:hAnsi="Comic Sans MS" w:cstheme="minorHAnsi"/>
          <w:sz w:val="24"/>
          <w:szCs w:val="24"/>
          <w:lang w:val="en-US"/>
        </w:rPr>
        <w:t xml:space="preserve">      The fact is that even today, it is difficult to imagine this place without factories, foundries and mines, without the hustle and bustle typical of a big city and smoking chimneys. The previous two centuries left severe vestige of industrialization on this remarkable land.</w:t>
      </w:r>
    </w:p>
    <w:p w:rsidR="00FE5292" w:rsidRPr="00D67751" w:rsidRDefault="00FE5292" w:rsidP="00FE5292">
      <w:pPr>
        <w:rPr>
          <w:rFonts w:ascii="Comic Sans MS" w:hAnsi="Comic Sans MS" w:cstheme="minorHAnsi"/>
          <w:sz w:val="24"/>
          <w:szCs w:val="24"/>
          <w:lang w:val="en-US"/>
        </w:rPr>
      </w:pPr>
      <w:r w:rsidRPr="00D67751">
        <w:rPr>
          <w:rFonts w:ascii="Comic Sans MS" w:hAnsi="Comic Sans MS" w:cstheme="minorHAnsi"/>
          <w:sz w:val="24"/>
          <w:szCs w:val="24"/>
          <w:lang w:val="en-US"/>
        </w:rPr>
        <w:t xml:space="preserve">      However, the Silesia Land, especially its northern part, including Lubliniec Poviat</w:t>
      </w:r>
      <w:r w:rsidR="000E2E22" w:rsidRPr="00D67751">
        <w:rPr>
          <w:rFonts w:ascii="Comic Sans MS" w:hAnsi="Comic Sans MS" w:cstheme="minorHAnsi"/>
          <w:sz w:val="24"/>
          <w:szCs w:val="24"/>
          <w:lang w:val="en-US"/>
        </w:rPr>
        <w:t xml:space="preserve"> has managed to protect itself from the industrial and post-industrial devastation – it was, it is and will remain alluring.</w:t>
      </w:r>
    </w:p>
    <w:p w:rsidR="000E2E22" w:rsidRPr="00D67751" w:rsidRDefault="000E2E22" w:rsidP="00FE5292">
      <w:pPr>
        <w:rPr>
          <w:rFonts w:ascii="Comic Sans MS" w:hAnsi="Comic Sans MS" w:cstheme="minorHAnsi"/>
          <w:sz w:val="24"/>
          <w:szCs w:val="24"/>
          <w:lang w:val="en-US"/>
        </w:rPr>
      </w:pPr>
      <w:r w:rsidRPr="00D67751">
        <w:rPr>
          <w:rFonts w:ascii="Comic Sans MS" w:hAnsi="Comic Sans MS" w:cstheme="minorHAnsi"/>
          <w:sz w:val="24"/>
          <w:szCs w:val="24"/>
          <w:lang w:val="en-US"/>
        </w:rPr>
        <w:t xml:space="preserve">       Breathtaking nature with the countless forests and magnificent parks ( a park surrounding the palace in Koszęcin and Kochcice ), strips of farmlands and flowery meadows have been preserved there. Many of the areas belong to the legally protected national parks ( Upper Liswarta Forests Landscape Park ), nature reserves and numerous natural features of historic importance.</w:t>
      </w:r>
    </w:p>
    <w:p w:rsidR="003409B3" w:rsidRPr="00D67751" w:rsidRDefault="000E2E22" w:rsidP="00FE5292">
      <w:pPr>
        <w:rPr>
          <w:rFonts w:ascii="Comic Sans MS" w:hAnsi="Comic Sans MS" w:cstheme="minorHAnsi"/>
          <w:sz w:val="24"/>
          <w:szCs w:val="24"/>
          <w:lang w:val="en-US"/>
        </w:rPr>
      </w:pPr>
      <w:r w:rsidRPr="00D67751">
        <w:rPr>
          <w:rFonts w:ascii="Comic Sans MS" w:hAnsi="Comic Sans MS" w:cstheme="minorHAnsi"/>
          <w:sz w:val="24"/>
          <w:szCs w:val="24"/>
          <w:lang w:val="en-US"/>
        </w:rPr>
        <w:t xml:space="preserve">        How much architectural beauty can be admired there! Historic park and palace complexes in Koszęcin and Kochcice, palaces in Wierzbie, Koszęcin, Kochanowice and other places constitute just a substitute of it. Almost in every area of the Lubliniec Poviat, legally protected palaces, manor houses, farm architecture and other secular complexes can be found, not to mention the sacred architecture. Spectacular, unique</w:t>
      </w:r>
      <w:r w:rsidR="003409B3" w:rsidRPr="00D67751">
        <w:rPr>
          <w:rFonts w:ascii="Comic Sans MS" w:hAnsi="Comic Sans MS" w:cstheme="minorHAnsi"/>
          <w:sz w:val="24"/>
          <w:szCs w:val="24"/>
          <w:lang w:val="en-US"/>
        </w:rPr>
        <w:t xml:space="preserve"> in the shape and architectural form are the wooden churches in Boronów, Koszęcin, Bruśk, Lubliniec, Sadów.</w:t>
      </w:r>
    </w:p>
    <w:p w:rsidR="003409B3" w:rsidRPr="00D67751" w:rsidRDefault="003409B3" w:rsidP="00FE5292">
      <w:pPr>
        <w:rPr>
          <w:rFonts w:ascii="Comic Sans MS" w:hAnsi="Comic Sans MS" w:cstheme="minorHAnsi"/>
          <w:sz w:val="24"/>
          <w:szCs w:val="24"/>
          <w:lang w:val="en-US"/>
        </w:rPr>
      </w:pPr>
      <w:r w:rsidRPr="00D67751">
        <w:rPr>
          <w:rFonts w:ascii="Comic Sans MS" w:hAnsi="Comic Sans MS" w:cstheme="minorHAnsi"/>
          <w:sz w:val="24"/>
          <w:szCs w:val="24"/>
          <w:lang w:val="en-US"/>
        </w:rPr>
        <w:t xml:space="preserve">        Apart fro</w:t>
      </w:r>
      <w:r w:rsidR="00675A96">
        <w:rPr>
          <w:rFonts w:ascii="Comic Sans MS" w:hAnsi="Comic Sans MS" w:cstheme="minorHAnsi"/>
          <w:sz w:val="24"/>
          <w:szCs w:val="24"/>
          <w:lang w:val="en-US"/>
        </w:rPr>
        <w:t>m</w:t>
      </w:r>
      <w:r w:rsidRPr="00D67751">
        <w:rPr>
          <w:rFonts w:ascii="Comic Sans MS" w:hAnsi="Comic Sans MS" w:cstheme="minorHAnsi"/>
          <w:sz w:val="24"/>
          <w:szCs w:val="24"/>
          <w:lang w:val="en-US"/>
        </w:rPr>
        <w:t xml:space="preserve"> the historic wooden churches, there is an enormous number of brick churches, including those that have been added to the list of classified historic buildings. They can, for instance, be found in Kochanowice. Inside the churches, one can not only contemplate the artistic beauty, but also feel the widely understood culture and religiousness of the Silesian people that used to live here centuries ago.</w:t>
      </w:r>
    </w:p>
    <w:p w:rsidR="000E2E22" w:rsidRDefault="003409B3" w:rsidP="00FE5292">
      <w:pPr>
        <w:rPr>
          <w:rFonts w:ascii="Comic Sans MS" w:hAnsi="Comic Sans MS" w:cstheme="minorHAnsi"/>
          <w:sz w:val="24"/>
          <w:szCs w:val="24"/>
          <w:lang w:val="en-US"/>
        </w:rPr>
      </w:pPr>
      <w:r w:rsidRPr="00D67751">
        <w:rPr>
          <w:rFonts w:ascii="Comic Sans MS" w:hAnsi="Comic Sans MS" w:cstheme="minorHAnsi"/>
          <w:sz w:val="24"/>
          <w:szCs w:val="24"/>
          <w:lang w:val="en-US"/>
        </w:rPr>
        <w:lastRenderedPageBreak/>
        <w:t xml:space="preserve">        Travelling across the splendid Lubliniec Land, we come across numerous magnificent – usually very old – chapels and roadside crosses, put by our ancestors in places of disaster and joy, in the former – that have not remained – cemeteries of plagues at crossroads. These chapels are dedicated to many patron saints that have been worshipped here since time immemorial. It is worth having look at these distinctive works of art from close up, stepping into them or looking through the window and thinking that the beauty is the work </w:t>
      </w:r>
      <w:r w:rsidR="00D67751" w:rsidRPr="00D67751">
        <w:rPr>
          <w:rFonts w:ascii="Comic Sans MS" w:hAnsi="Comic Sans MS" w:cstheme="minorHAnsi"/>
          <w:sz w:val="24"/>
          <w:szCs w:val="24"/>
          <w:lang w:val="en-US"/>
        </w:rPr>
        <w:t>of our ancestors and our pride, and that it is to continue for the next centuries.</w:t>
      </w:r>
      <w:r w:rsidRPr="00D67751">
        <w:rPr>
          <w:rFonts w:ascii="Comic Sans MS" w:hAnsi="Comic Sans MS" w:cstheme="minorHAnsi"/>
          <w:sz w:val="24"/>
          <w:szCs w:val="24"/>
          <w:lang w:val="en-US"/>
        </w:rPr>
        <w:t xml:space="preserve">  </w:t>
      </w:r>
      <w:r w:rsidR="000E2E22" w:rsidRPr="00D67751">
        <w:rPr>
          <w:rFonts w:ascii="Comic Sans MS" w:hAnsi="Comic Sans MS" w:cstheme="minorHAnsi"/>
          <w:sz w:val="24"/>
          <w:szCs w:val="24"/>
          <w:lang w:val="en-US"/>
        </w:rPr>
        <w:t xml:space="preserve"> </w:t>
      </w:r>
    </w:p>
    <w:p w:rsidR="00794F9E" w:rsidRDefault="00794F9E" w:rsidP="00FE5292">
      <w:pPr>
        <w:rPr>
          <w:rFonts w:ascii="Comic Sans MS" w:hAnsi="Comic Sans MS" w:cstheme="minorHAnsi"/>
          <w:sz w:val="24"/>
          <w:szCs w:val="24"/>
          <w:lang w:val="en-US"/>
        </w:rPr>
      </w:pPr>
    </w:p>
    <w:p w:rsidR="00794F9E" w:rsidRDefault="00794F9E" w:rsidP="00794F9E">
      <w:pPr>
        <w:jc w:val="center"/>
        <w:rPr>
          <w:rFonts w:ascii="Lucida Handwriting" w:hAnsi="Lucida Handwriting" w:cstheme="minorHAnsi"/>
          <w:sz w:val="48"/>
          <w:szCs w:val="48"/>
          <w:lang w:val="en-US"/>
        </w:rPr>
      </w:pPr>
      <w:r w:rsidRPr="00794F9E">
        <w:rPr>
          <w:rFonts w:ascii="Lucida Handwriting" w:hAnsi="Lucida Handwriting" w:cstheme="minorHAnsi"/>
          <w:sz w:val="48"/>
          <w:szCs w:val="48"/>
          <w:lang w:val="en-US"/>
        </w:rPr>
        <w:t>Kochanowice</w:t>
      </w:r>
    </w:p>
    <w:p w:rsidR="00794F9E" w:rsidRPr="00794F9E" w:rsidRDefault="00E33D1C" w:rsidP="00E33D1C">
      <w:pPr>
        <w:spacing w:before="100" w:beforeAutospacing="1" w:after="100" w:afterAutospacing="1"/>
        <w:rPr>
          <w:rFonts w:ascii="Comic Sans MS" w:eastAsia="Times New Roman" w:hAnsi="Comic Sans MS" w:cs="Times New Roman"/>
          <w:sz w:val="24"/>
          <w:szCs w:val="24"/>
          <w:lang w:val="en-US"/>
        </w:rPr>
      </w:pPr>
      <w:r>
        <w:rPr>
          <w:rFonts w:ascii="Comic Sans MS" w:eastAsia="Times New Roman" w:hAnsi="Comic Sans MS" w:cs="Times New Roman"/>
          <w:b/>
          <w:bCs/>
          <w:sz w:val="24"/>
          <w:szCs w:val="24"/>
          <w:lang w:val="en-US"/>
        </w:rPr>
        <w:t xml:space="preserve">     </w:t>
      </w:r>
      <w:r w:rsidR="00794F9E" w:rsidRPr="00794F9E">
        <w:rPr>
          <w:rFonts w:ascii="Comic Sans MS" w:eastAsia="Times New Roman" w:hAnsi="Comic Sans MS" w:cs="Times New Roman"/>
          <w:b/>
          <w:bCs/>
          <w:sz w:val="24"/>
          <w:szCs w:val="24"/>
          <w:lang w:val="en-US"/>
        </w:rPr>
        <w:t>Gmina Kochanowice</w:t>
      </w:r>
      <w:r w:rsidR="00794F9E" w:rsidRPr="00794F9E">
        <w:rPr>
          <w:rFonts w:ascii="Comic Sans MS" w:eastAsia="Times New Roman" w:hAnsi="Comic Sans MS" w:cs="Times New Roman"/>
          <w:sz w:val="24"/>
          <w:szCs w:val="24"/>
          <w:lang w:val="en-US"/>
        </w:rPr>
        <w:t xml:space="preserve"> is a rural</w:t>
      </w:r>
      <w:r w:rsidR="00794F9E" w:rsidRPr="00E33D1C">
        <w:rPr>
          <w:rFonts w:ascii="Comic Sans MS" w:eastAsia="Times New Roman" w:hAnsi="Comic Sans MS" w:cs="Times New Roman"/>
          <w:sz w:val="24"/>
          <w:szCs w:val="24"/>
          <w:lang w:val="en-US"/>
        </w:rPr>
        <w:t xml:space="preserve"> gmina</w:t>
      </w:r>
      <w:r w:rsidR="00794F9E" w:rsidRPr="00794F9E">
        <w:rPr>
          <w:rFonts w:ascii="Comic Sans MS" w:eastAsia="Times New Roman" w:hAnsi="Comic Sans MS" w:cs="Times New Roman"/>
          <w:sz w:val="24"/>
          <w:szCs w:val="24"/>
          <w:lang w:val="en-US"/>
        </w:rPr>
        <w:t xml:space="preserve"> (administrative district) in</w:t>
      </w:r>
      <w:r w:rsidR="00794F9E" w:rsidRPr="00E33D1C">
        <w:rPr>
          <w:rFonts w:ascii="Comic Sans MS" w:eastAsia="Times New Roman" w:hAnsi="Comic Sans MS" w:cs="Times New Roman"/>
          <w:sz w:val="24"/>
          <w:szCs w:val="24"/>
          <w:lang w:val="en-US"/>
        </w:rPr>
        <w:t xml:space="preserve"> Lubliniec County, Silesian Voivideship,</w:t>
      </w:r>
      <w:r w:rsidR="00794F9E" w:rsidRPr="00794F9E">
        <w:rPr>
          <w:rFonts w:ascii="Comic Sans MS" w:eastAsia="Times New Roman" w:hAnsi="Comic Sans MS" w:cs="Times New Roman"/>
          <w:sz w:val="24"/>
          <w:szCs w:val="24"/>
          <w:lang w:val="en-US"/>
        </w:rPr>
        <w:t xml:space="preserve"> in southern</w:t>
      </w:r>
      <w:r w:rsidR="00794F9E" w:rsidRPr="00E33D1C">
        <w:rPr>
          <w:rFonts w:ascii="Comic Sans MS" w:eastAsia="Times New Roman" w:hAnsi="Comic Sans MS" w:cs="Times New Roman"/>
          <w:sz w:val="24"/>
          <w:szCs w:val="24"/>
          <w:lang w:val="en-US"/>
        </w:rPr>
        <w:t xml:space="preserve"> Poland.</w:t>
      </w:r>
      <w:r w:rsidR="00794F9E" w:rsidRPr="00794F9E">
        <w:rPr>
          <w:rFonts w:ascii="Comic Sans MS" w:eastAsia="Times New Roman" w:hAnsi="Comic Sans MS" w:cs="Times New Roman"/>
          <w:sz w:val="24"/>
          <w:szCs w:val="24"/>
          <w:lang w:val="en-US"/>
        </w:rPr>
        <w:t xml:space="preserve"> Its seat is the village of</w:t>
      </w:r>
      <w:r w:rsidR="00794F9E" w:rsidRPr="00E33D1C">
        <w:rPr>
          <w:rFonts w:ascii="Comic Sans MS" w:eastAsia="Times New Roman" w:hAnsi="Comic Sans MS" w:cs="Times New Roman"/>
          <w:sz w:val="24"/>
          <w:szCs w:val="24"/>
          <w:lang w:val="en-US"/>
        </w:rPr>
        <w:t xml:space="preserve"> Kochanowice</w:t>
      </w:r>
      <w:r w:rsidR="00794F9E" w:rsidRPr="00794F9E">
        <w:rPr>
          <w:rFonts w:ascii="Comic Sans MS" w:eastAsia="Times New Roman" w:hAnsi="Comic Sans MS" w:cs="Times New Roman"/>
          <w:sz w:val="24"/>
          <w:szCs w:val="24"/>
          <w:lang w:val="en-US"/>
        </w:rPr>
        <w:t>, which lies approximately 6 kilometres (4 mi) east of</w:t>
      </w:r>
      <w:r w:rsidR="00794F9E" w:rsidRPr="00E33D1C">
        <w:rPr>
          <w:rFonts w:ascii="Comic Sans MS" w:eastAsia="Times New Roman" w:hAnsi="Comic Sans MS" w:cs="Times New Roman"/>
          <w:sz w:val="24"/>
          <w:szCs w:val="24"/>
          <w:lang w:val="en-US"/>
        </w:rPr>
        <w:t xml:space="preserve">  Lubliniec </w:t>
      </w:r>
      <w:r w:rsidR="00794F9E" w:rsidRPr="00794F9E">
        <w:rPr>
          <w:rFonts w:ascii="Comic Sans MS" w:eastAsia="Times New Roman" w:hAnsi="Comic Sans MS" w:cs="Times New Roman"/>
          <w:sz w:val="24"/>
          <w:szCs w:val="24"/>
          <w:lang w:val="en-US"/>
        </w:rPr>
        <w:t>and 53 km (33 mi) north of the regional capital</w:t>
      </w:r>
      <w:r w:rsidRPr="00E33D1C">
        <w:rPr>
          <w:rFonts w:ascii="Comic Sans MS" w:eastAsia="Times New Roman" w:hAnsi="Comic Sans MS" w:cs="Times New Roman"/>
          <w:sz w:val="24"/>
          <w:szCs w:val="24"/>
          <w:lang w:val="en-US"/>
        </w:rPr>
        <w:t xml:space="preserve"> Katowice</w:t>
      </w:r>
      <w:r w:rsidR="00794F9E" w:rsidRPr="00794F9E">
        <w:rPr>
          <w:rFonts w:ascii="Comic Sans MS" w:eastAsia="Times New Roman" w:hAnsi="Comic Sans MS" w:cs="Times New Roman"/>
          <w:sz w:val="24"/>
          <w:szCs w:val="24"/>
          <w:lang w:val="en-US"/>
        </w:rPr>
        <w:t>.</w:t>
      </w:r>
      <w:r w:rsidRPr="00E33D1C">
        <w:rPr>
          <w:rFonts w:ascii="Comic Sans MS" w:eastAsia="Times New Roman" w:hAnsi="Comic Sans MS" w:cs="Times New Roman"/>
          <w:sz w:val="24"/>
          <w:szCs w:val="24"/>
          <w:lang w:val="en-US"/>
        </w:rPr>
        <w:t xml:space="preserve"> Through the village runs the main road and the railway line from Częstochowa to Lubliniec.</w:t>
      </w:r>
    </w:p>
    <w:p w:rsidR="00794F9E" w:rsidRPr="00794F9E" w:rsidRDefault="00E33D1C" w:rsidP="00E33D1C">
      <w:pPr>
        <w:spacing w:before="100" w:beforeAutospacing="1" w:after="100" w:afterAutospacing="1"/>
        <w:rPr>
          <w:rFonts w:ascii="Comic Sans MS" w:eastAsia="Times New Roman" w:hAnsi="Comic Sans MS" w:cs="Times New Roman"/>
          <w:sz w:val="24"/>
          <w:szCs w:val="24"/>
          <w:lang w:val="en-US"/>
        </w:rPr>
      </w:pPr>
      <w:r>
        <w:rPr>
          <w:rFonts w:ascii="Comic Sans MS" w:eastAsia="Times New Roman" w:hAnsi="Comic Sans MS" w:cs="Times New Roman"/>
          <w:sz w:val="24"/>
          <w:szCs w:val="24"/>
          <w:lang w:val="en-US"/>
        </w:rPr>
        <w:t xml:space="preserve">       </w:t>
      </w:r>
      <w:r w:rsidR="00794F9E" w:rsidRPr="00794F9E">
        <w:rPr>
          <w:rFonts w:ascii="Comic Sans MS" w:eastAsia="Times New Roman" w:hAnsi="Comic Sans MS" w:cs="Times New Roman"/>
          <w:sz w:val="24"/>
          <w:szCs w:val="24"/>
          <w:lang w:val="en-US"/>
        </w:rPr>
        <w:t>The gmina covers an area of 79.71 square kilometres (30.8 sq mi), and as of 2006 its total population is 6,668.</w:t>
      </w:r>
    </w:p>
    <w:p w:rsidR="00794F9E" w:rsidRDefault="00E33D1C" w:rsidP="00E33D1C">
      <w:pPr>
        <w:spacing w:before="100" w:beforeAutospacing="1" w:after="100" w:afterAutospacing="1"/>
        <w:rPr>
          <w:rFonts w:ascii="Comic Sans MS" w:eastAsia="Times New Roman" w:hAnsi="Comic Sans MS" w:cs="Times New Roman"/>
          <w:sz w:val="24"/>
          <w:szCs w:val="24"/>
          <w:lang w:val="en-US"/>
        </w:rPr>
      </w:pPr>
      <w:r>
        <w:rPr>
          <w:rFonts w:ascii="Comic Sans MS" w:eastAsia="Times New Roman" w:hAnsi="Comic Sans MS" w:cs="Times New Roman"/>
          <w:sz w:val="24"/>
          <w:szCs w:val="24"/>
          <w:lang w:val="en-US"/>
        </w:rPr>
        <w:t xml:space="preserve">      </w:t>
      </w:r>
      <w:r w:rsidR="00794F9E" w:rsidRPr="00794F9E">
        <w:rPr>
          <w:rFonts w:ascii="Comic Sans MS" w:eastAsia="Times New Roman" w:hAnsi="Comic Sans MS" w:cs="Times New Roman"/>
          <w:sz w:val="24"/>
          <w:szCs w:val="24"/>
          <w:lang w:val="en-US"/>
        </w:rPr>
        <w:t xml:space="preserve">The gmina contains part of the </w:t>
      </w:r>
      <w:r w:rsidRPr="00E33D1C">
        <w:rPr>
          <w:rFonts w:ascii="Comic Sans MS" w:eastAsia="Times New Roman" w:hAnsi="Comic Sans MS" w:cs="Times New Roman"/>
          <w:sz w:val="24"/>
          <w:szCs w:val="24"/>
          <w:lang w:val="en-US"/>
        </w:rPr>
        <w:t xml:space="preserve">protected area </w:t>
      </w:r>
      <w:r w:rsidR="00794F9E" w:rsidRPr="00794F9E">
        <w:rPr>
          <w:rFonts w:ascii="Comic Sans MS" w:eastAsia="Times New Roman" w:hAnsi="Comic Sans MS" w:cs="Times New Roman"/>
          <w:sz w:val="24"/>
          <w:szCs w:val="24"/>
          <w:lang w:val="en-US"/>
        </w:rPr>
        <w:t>called</w:t>
      </w:r>
      <w:r w:rsidRPr="00E33D1C">
        <w:rPr>
          <w:rFonts w:ascii="Comic Sans MS" w:eastAsia="Times New Roman" w:hAnsi="Comic Sans MS" w:cs="Times New Roman"/>
          <w:sz w:val="24"/>
          <w:szCs w:val="24"/>
          <w:lang w:val="en-US"/>
        </w:rPr>
        <w:t xml:space="preserve"> Upper Liswarta Forests Landscape Park</w:t>
      </w:r>
      <w:r w:rsidR="00794F9E" w:rsidRPr="00794F9E">
        <w:rPr>
          <w:rFonts w:ascii="Comic Sans MS" w:eastAsia="Times New Roman" w:hAnsi="Comic Sans MS" w:cs="Times New Roman"/>
          <w:sz w:val="24"/>
          <w:szCs w:val="24"/>
          <w:lang w:val="en-US"/>
        </w:rPr>
        <w:t>.</w:t>
      </w:r>
    </w:p>
    <w:p w:rsidR="00E33D1C" w:rsidRDefault="00E33D1C" w:rsidP="00E33D1C">
      <w:pPr>
        <w:spacing w:before="100" w:beforeAutospacing="1" w:after="100" w:afterAutospacing="1"/>
        <w:rPr>
          <w:rFonts w:ascii="Comic Sans MS" w:eastAsia="Times New Roman" w:hAnsi="Comic Sans MS" w:cs="Times New Roman"/>
          <w:sz w:val="24"/>
          <w:szCs w:val="24"/>
          <w:lang w:val="en-US"/>
        </w:rPr>
      </w:pPr>
      <w:r>
        <w:rPr>
          <w:rFonts w:ascii="Comic Sans MS" w:eastAsia="Times New Roman" w:hAnsi="Comic Sans MS" w:cs="Times New Roman"/>
          <w:sz w:val="24"/>
          <w:szCs w:val="24"/>
          <w:lang w:val="en-US"/>
        </w:rPr>
        <w:t xml:space="preserve">      There are many beautiful places to visit in our town and surroundings, for instance: our beautiful, historic  school building , St. Lawrence Church in Kochanowice, </w:t>
      </w:r>
      <w:r w:rsidR="005B4CA2">
        <w:rPr>
          <w:rFonts w:ascii="Comic Sans MS" w:eastAsia="Times New Roman" w:hAnsi="Comic Sans MS" w:cs="Times New Roman"/>
          <w:sz w:val="24"/>
          <w:szCs w:val="24"/>
          <w:lang w:val="en-US"/>
        </w:rPr>
        <w:t xml:space="preserve">palace complex in Kochcice, the Rhododendron Reserve, Chapels in Kochanowice, wooden church in Pawełki, the Lime Avenue between </w:t>
      </w:r>
      <w:r w:rsidR="00675A96">
        <w:rPr>
          <w:rFonts w:ascii="Comic Sans MS" w:eastAsia="Times New Roman" w:hAnsi="Comic Sans MS" w:cs="Times New Roman"/>
          <w:sz w:val="24"/>
          <w:szCs w:val="24"/>
          <w:lang w:val="en-US"/>
        </w:rPr>
        <w:t>Harbułtowice and Droniowice, strips of farmlands, flowery meadows and very kind and hospitable people.</w:t>
      </w:r>
    </w:p>
    <w:p w:rsidR="00675A96" w:rsidRPr="00675A96" w:rsidRDefault="00675A96" w:rsidP="00E33D1C">
      <w:pPr>
        <w:spacing w:before="100" w:beforeAutospacing="1" w:after="100" w:afterAutospacing="1"/>
        <w:rPr>
          <w:rFonts w:ascii="Segoe Script" w:eastAsia="Times New Roman" w:hAnsi="Segoe Script" w:cs="Times New Roman"/>
          <w:b/>
          <w:sz w:val="36"/>
          <w:szCs w:val="36"/>
          <w:lang w:val="en-US"/>
        </w:rPr>
      </w:pPr>
      <w:r>
        <w:rPr>
          <w:rFonts w:ascii="Comic Sans MS" w:eastAsia="Times New Roman" w:hAnsi="Comic Sans MS" w:cs="Times New Roman"/>
          <w:sz w:val="24"/>
          <w:szCs w:val="24"/>
          <w:lang w:val="en-US"/>
        </w:rPr>
        <w:t xml:space="preserve">       </w:t>
      </w:r>
    </w:p>
    <w:p w:rsidR="00E33D1C" w:rsidRPr="00794F9E" w:rsidRDefault="00E33D1C" w:rsidP="00E33D1C">
      <w:pPr>
        <w:spacing w:before="100" w:beforeAutospacing="1" w:after="100" w:afterAutospacing="1"/>
        <w:rPr>
          <w:rFonts w:ascii="Comic Sans MS" w:eastAsia="Times New Roman" w:hAnsi="Comic Sans MS" w:cs="Times New Roman"/>
          <w:sz w:val="24"/>
          <w:szCs w:val="24"/>
          <w:lang w:val="en-US"/>
        </w:rPr>
      </w:pPr>
    </w:p>
    <w:p w:rsidR="00794F9E" w:rsidRPr="00794F9E" w:rsidRDefault="00794F9E" w:rsidP="00794F9E">
      <w:pPr>
        <w:rPr>
          <w:rFonts w:ascii="Comic Sans MS" w:hAnsi="Comic Sans MS" w:cstheme="minorHAnsi"/>
          <w:sz w:val="24"/>
          <w:szCs w:val="24"/>
          <w:lang w:val="en-US"/>
        </w:rPr>
      </w:pPr>
    </w:p>
    <w:p w:rsidR="00794F9E" w:rsidRPr="00794F9E" w:rsidRDefault="00794F9E" w:rsidP="00794F9E">
      <w:pPr>
        <w:jc w:val="center"/>
        <w:rPr>
          <w:rFonts w:ascii="Lucida Handwriting" w:hAnsi="Lucida Handwriting" w:cstheme="minorHAnsi"/>
          <w:sz w:val="48"/>
          <w:szCs w:val="48"/>
          <w:lang w:val="en-US"/>
        </w:rPr>
      </w:pPr>
    </w:p>
    <w:p w:rsidR="00FE5292" w:rsidRPr="00D67751" w:rsidRDefault="00FE5292" w:rsidP="00FE5292">
      <w:pPr>
        <w:rPr>
          <w:rFonts w:ascii="Comic Sans MS" w:hAnsi="Comic Sans MS" w:cstheme="minorHAnsi"/>
          <w:sz w:val="24"/>
          <w:szCs w:val="24"/>
          <w:lang w:val="en-US"/>
        </w:rPr>
      </w:pPr>
      <w:r w:rsidRPr="00D67751">
        <w:rPr>
          <w:rFonts w:ascii="Comic Sans MS" w:hAnsi="Comic Sans MS" w:cstheme="minorHAnsi"/>
          <w:sz w:val="24"/>
          <w:szCs w:val="24"/>
          <w:lang w:val="en-US"/>
        </w:rPr>
        <w:t xml:space="preserve"> </w:t>
      </w:r>
    </w:p>
    <w:sectPr w:rsidR="00FE5292" w:rsidRPr="00D67751" w:rsidSect="00336C8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Lucida Handwriting">
    <w:altName w:val="Arabic Typesetting"/>
    <w:panose1 w:val="03010101010101010101"/>
    <w:charset w:val="00"/>
    <w:family w:val="script"/>
    <w:pitch w:val="variable"/>
    <w:sig w:usb0="00000003" w:usb1="00000000" w:usb2="00000000" w:usb3="00000000" w:csb0="00000001" w:csb1="00000000"/>
  </w:font>
  <w:font w:name="Comic Sans MS">
    <w:panose1 w:val="030F0702030302020204"/>
    <w:charset w:val="EE"/>
    <w:family w:val="script"/>
    <w:pitch w:val="variable"/>
    <w:sig w:usb0="00000287" w:usb1="00000000" w:usb2="00000000" w:usb3="00000000" w:csb0="0000009F" w:csb1="00000000"/>
  </w:font>
  <w:font w:name="Segoe Script">
    <w:panose1 w:val="020B0504020000000003"/>
    <w:charset w:val="EE"/>
    <w:family w:val="swiss"/>
    <w:pitch w:val="variable"/>
    <w:sig w:usb0="0000028F"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useFELayout/>
  </w:compat>
  <w:rsids>
    <w:rsidRoot w:val="00FE5292"/>
    <w:rsid w:val="000E2E22"/>
    <w:rsid w:val="00336C8F"/>
    <w:rsid w:val="003409B3"/>
    <w:rsid w:val="005174FD"/>
    <w:rsid w:val="005B4CA2"/>
    <w:rsid w:val="00653725"/>
    <w:rsid w:val="00675A96"/>
    <w:rsid w:val="00705536"/>
    <w:rsid w:val="00794F9E"/>
    <w:rsid w:val="00D67751"/>
    <w:rsid w:val="00E253E4"/>
    <w:rsid w:val="00E33D1C"/>
    <w:rsid w:val="00E63547"/>
    <w:rsid w:val="00FE529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63547"/>
  </w:style>
  <w:style w:type="paragraph" w:styleId="Nagwek2">
    <w:name w:val="heading 2"/>
    <w:basedOn w:val="Normalny"/>
    <w:link w:val="Nagwek2Znak"/>
    <w:uiPriority w:val="9"/>
    <w:qFormat/>
    <w:rsid w:val="00794F9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794F9E"/>
    <w:rPr>
      <w:rFonts w:ascii="Times New Roman" w:eastAsia="Times New Roman" w:hAnsi="Times New Roman" w:cs="Times New Roman"/>
      <w:b/>
      <w:bCs/>
      <w:sz w:val="36"/>
      <w:szCs w:val="36"/>
      <w:lang w:eastAsia="pl-PL"/>
    </w:rPr>
  </w:style>
  <w:style w:type="paragraph" w:styleId="NormalnyWeb">
    <w:name w:val="Normal (Web)"/>
    <w:basedOn w:val="Normalny"/>
    <w:uiPriority w:val="99"/>
    <w:semiHidden/>
    <w:unhideWhenUsed/>
    <w:rsid w:val="00794F9E"/>
    <w:pPr>
      <w:spacing w:before="100" w:beforeAutospacing="1" w:after="100" w:afterAutospacing="1" w:line="240" w:lineRule="auto"/>
    </w:pPr>
    <w:rPr>
      <w:rFonts w:ascii="Times New Roman" w:eastAsia="Times New Roman" w:hAnsi="Times New Roman" w:cs="Times New Roman"/>
      <w:sz w:val="24"/>
      <w:szCs w:val="24"/>
    </w:rPr>
  </w:style>
  <w:style w:type="character" w:styleId="Hipercze">
    <w:name w:val="Hyperlink"/>
    <w:basedOn w:val="Domylnaczcionkaakapitu"/>
    <w:uiPriority w:val="99"/>
    <w:semiHidden/>
    <w:unhideWhenUsed/>
    <w:rsid w:val="00794F9E"/>
    <w:rPr>
      <w:color w:val="0000FF"/>
      <w:u w:val="single"/>
    </w:rPr>
  </w:style>
  <w:style w:type="character" w:customStyle="1" w:styleId="mw-headline">
    <w:name w:val="mw-headline"/>
    <w:basedOn w:val="Domylnaczcionkaakapitu"/>
    <w:rsid w:val="00794F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2">
    <w:name w:val="heading 2"/>
    <w:basedOn w:val="Normalny"/>
    <w:link w:val="Nagwek2Znak"/>
    <w:uiPriority w:val="9"/>
    <w:qFormat/>
    <w:rsid w:val="00794F9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794F9E"/>
    <w:rPr>
      <w:rFonts w:ascii="Times New Roman" w:eastAsia="Times New Roman" w:hAnsi="Times New Roman" w:cs="Times New Roman"/>
      <w:b/>
      <w:bCs/>
      <w:sz w:val="36"/>
      <w:szCs w:val="36"/>
      <w:lang w:eastAsia="pl-PL"/>
    </w:rPr>
  </w:style>
  <w:style w:type="paragraph" w:styleId="NormalnyWeb">
    <w:name w:val="Normal (Web)"/>
    <w:basedOn w:val="Normalny"/>
    <w:uiPriority w:val="99"/>
    <w:semiHidden/>
    <w:unhideWhenUsed/>
    <w:rsid w:val="00794F9E"/>
    <w:pPr>
      <w:spacing w:before="100" w:beforeAutospacing="1" w:after="100" w:afterAutospacing="1" w:line="240" w:lineRule="auto"/>
    </w:pPr>
    <w:rPr>
      <w:rFonts w:ascii="Times New Roman" w:eastAsia="Times New Roman" w:hAnsi="Times New Roman" w:cs="Times New Roman"/>
      <w:sz w:val="24"/>
      <w:szCs w:val="24"/>
    </w:rPr>
  </w:style>
  <w:style w:type="character" w:styleId="Hipercze">
    <w:name w:val="Hyperlink"/>
    <w:basedOn w:val="Domylnaczcionkaakapitu"/>
    <w:uiPriority w:val="99"/>
    <w:semiHidden/>
    <w:unhideWhenUsed/>
    <w:rsid w:val="00794F9E"/>
    <w:rPr>
      <w:color w:val="0000FF"/>
      <w:u w:val="single"/>
    </w:rPr>
  </w:style>
  <w:style w:type="character" w:customStyle="1" w:styleId="mw-headline">
    <w:name w:val="mw-headline"/>
    <w:basedOn w:val="Domylnaczcionkaakapitu"/>
    <w:rsid w:val="00794F9E"/>
  </w:style>
</w:styles>
</file>

<file path=word/webSettings.xml><?xml version="1.0" encoding="utf-8"?>
<w:webSettings xmlns:r="http://schemas.openxmlformats.org/officeDocument/2006/relationships" xmlns:w="http://schemas.openxmlformats.org/wordprocessingml/2006/main">
  <w:divs>
    <w:div w:id="72976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541</Words>
  <Characters>3246</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KASIA</dc:creator>
  <cp:lastModifiedBy>Kasia</cp:lastModifiedBy>
  <cp:revision>4</cp:revision>
  <dcterms:created xsi:type="dcterms:W3CDTF">2013-01-09T22:43:00Z</dcterms:created>
  <dcterms:modified xsi:type="dcterms:W3CDTF">2014-04-14T19:49:00Z</dcterms:modified>
</cp:coreProperties>
</file>